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4A8B6" w14:textId="77777777" w:rsidR="008917ED" w:rsidRDefault="008917ED" w:rsidP="002C08F0">
      <w:pPr>
        <w:widowControl/>
        <w:spacing w:line="440" w:lineRule="exact"/>
        <w:jc w:val="center"/>
        <w:rPr>
          <w:rFonts w:ascii="Calibri" w:hAnsi="Calibri" w:cs="Calibri"/>
          <w:b/>
          <w:color w:val="000000"/>
          <w:kern w:val="0"/>
          <w:sz w:val="24"/>
          <w:szCs w:val="24"/>
        </w:rPr>
      </w:pPr>
      <w:r w:rsidRPr="008649A9">
        <w:rPr>
          <w:rFonts w:ascii="Calibri" w:hAnsi="Calibri" w:cs="Calibri"/>
          <w:b/>
          <w:color w:val="000000"/>
          <w:kern w:val="0"/>
          <w:sz w:val="24"/>
          <w:szCs w:val="24"/>
        </w:rPr>
        <w:t>2020</w:t>
      </w:r>
      <w:r w:rsidRPr="008649A9">
        <w:rPr>
          <w:rFonts w:ascii="Calibri" w:hAnsi="Calibri" w:cs="Calibri"/>
          <w:b/>
          <w:color w:val="000000"/>
          <w:kern w:val="0"/>
          <w:sz w:val="24"/>
          <w:szCs w:val="24"/>
        </w:rPr>
        <w:t>年</w:t>
      </w:r>
      <w:r w:rsidR="002C08F0" w:rsidRPr="008649A9">
        <w:rPr>
          <w:rFonts w:ascii="Calibri" w:hAnsi="Calibri" w:cs="Calibri"/>
          <w:b/>
          <w:color w:val="000000"/>
          <w:kern w:val="0"/>
          <w:sz w:val="24"/>
          <w:szCs w:val="24"/>
        </w:rPr>
        <w:t>南京邮电大学管理学院</w:t>
      </w:r>
    </w:p>
    <w:p w14:paraId="45492A47" w14:textId="77777777" w:rsidR="002C08F0" w:rsidRPr="008649A9" w:rsidRDefault="008917ED" w:rsidP="002C08F0">
      <w:pPr>
        <w:widowControl/>
        <w:spacing w:line="440" w:lineRule="exact"/>
        <w:jc w:val="center"/>
        <w:rPr>
          <w:rFonts w:ascii="Calibri" w:hAnsi="Calibri" w:cs="Calibri"/>
          <w:b/>
          <w:color w:val="000000"/>
          <w:kern w:val="0"/>
          <w:sz w:val="24"/>
          <w:szCs w:val="24"/>
        </w:rPr>
      </w:pPr>
      <w:r>
        <w:rPr>
          <w:rFonts w:ascii="Calibri" w:hAnsi="Calibri" w:cs="Calibri" w:hint="eastAsia"/>
          <w:b/>
          <w:color w:val="000000"/>
          <w:kern w:val="0"/>
          <w:sz w:val="24"/>
          <w:szCs w:val="24"/>
        </w:rPr>
        <w:t>硕士</w:t>
      </w:r>
      <w:r w:rsidR="002C08F0" w:rsidRPr="008649A9">
        <w:rPr>
          <w:rFonts w:ascii="Calibri" w:hAnsi="Calibri" w:cs="Calibri"/>
          <w:b/>
          <w:color w:val="000000"/>
          <w:kern w:val="0"/>
          <w:sz w:val="24"/>
          <w:szCs w:val="24"/>
        </w:rPr>
        <w:t>研究生招生</w:t>
      </w:r>
      <w:r w:rsidR="002C08F0" w:rsidRPr="008649A9">
        <w:rPr>
          <w:rFonts w:ascii="Calibri" w:hAnsi="Calibri" w:cs="Calibri" w:hint="eastAsia"/>
          <w:b/>
          <w:color w:val="000000"/>
          <w:kern w:val="0"/>
          <w:sz w:val="24"/>
          <w:szCs w:val="24"/>
        </w:rPr>
        <w:t>简章</w:t>
      </w:r>
    </w:p>
    <w:p w14:paraId="22E7CFAB" w14:textId="77777777" w:rsidR="002C08F0" w:rsidRPr="008649A9" w:rsidRDefault="002C08F0" w:rsidP="000B48F7">
      <w:pPr>
        <w:spacing w:line="360" w:lineRule="auto"/>
        <w:ind w:firstLineChars="200" w:firstLine="480"/>
        <w:rPr>
          <w:rFonts w:eastAsia="宋体" w:cstheme="minorHAnsi"/>
          <w:color w:val="000000"/>
          <w:kern w:val="0"/>
          <w:sz w:val="24"/>
          <w:szCs w:val="24"/>
        </w:rPr>
      </w:pPr>
    </w:p>
    <w:p w14:paraId="32169FD9" w14:textId="77777777" w:rsidR="000947D5" w:rsidRPr="008649A9" w:rsidRDefault="00833D54" w:rsidP="000B48F7">
      <w:pPr>
        <w:spacing w:line="360" w:lineRule="auto"/>
        <w:ind w:firstLineChars="200" w:firstLine="480"/>
        <w:rPr>
          <w:rFonts w:eastAsia="宋体" w:cstheme="minorHAnsi"/>
          <w:color w:val="000000"/>
          <w:kern w:val="0"/>
          <w:sz w:val="24"/>
          <w:szCs w:val="24"/>
        </w:rPr>
      </w:pPr>
      <w:r w:rsidRPr="008649A9">
        <w:rPr>
          <w:rFonts w:eastAsia="宋体" w:cstheme="minorHAnsi"/>
          <w:color w:val="000000"/>
          <w:kern w:val="0"/>
          <w:sz w:val="24"/>
          <w:szCs w:val="24"/>
        </w:rPr>
        <w:t>南京邮电大学管理学院创建于</w:t>
      </w:r>
      <w:r w:rsidRPr="008649A9">
        <w:rPr>
          <w:rFonts w:eastAsia="宋体" w:cstheme="minorHAnsi"/>
          <w:color w:val="000000"/>
          <w:kern w:val="0"/>
          <w:sz w:val="24"/>
          <w:szCs w:val="24"/>
        </w:rPr>
        <w:t>1983</w:t>
      </w:r>
      <w:r w:rsidRPr="008649A9">
        <w:rPr>
          <w:rFonts w:eastAsia="宋体" w:cstheme="minorHAnsi"/>
          <w:color w:val="000000"/>
          <w:kern w:val="0"/>
          <w:sz w:val="24"/>
          <w:szCs w:val="24"/>
        </w:rPr>
        <w:t>年的南京邮电学院管理工程系，经过一代</w:t>
      </w:r>
      <w:proofErr w:type="gramStart"/>
      <w:r w:rsidRPr="008649A9">
        <w:rPr>
          <w:rFonts w:eastAsia="宋体" w:cstheme="minorHAnsi"/>
          <w:color w:val="000000"/>
          <w:kern w:val="0"/>
          <w:sz w:val="24"/>
          <w:szCs w:val="24"/>
        </w:rPr>
        <w:t>代</w:t>
      </w:r>
      <w:proofErr w:type="gramEnd"/>
      <w:r w:rsidRPr="008649A9">
        <w:rPr>
          <w:rFonts w:eastAsia="宋体" w:cstheme="minorHAnsi"/>
          <w:color w:val="000000"/>
          <w:kern w:val="0"/>
          <w:sz w:val="24"/>
          <w:szCs w:val="24"/>
        </w:rPr>
        <w:t>南</w:t>
      </w:r>
      <w:proofErr w:type="gramStart"/>
      <w:r w:rsidRPr="008649A9">
        <w:rPr>
          <w:rFonts w:eastAsia="宋体" w:cstheme="minorHAnsi"/>
          <w:color w:val="000000"/>
          <w:kern w:val="0"/>
          <w:sz w:val="24"/>
          <w:szCs w:val="24"/>
        </w:rPr>
        <w:t>邮管理</w:t>
      </w:r>
      <w:proofErr w:type="gramEnd"/>
      <w:r w:rsidRPr="008649A9">
        <w:rPr>
          <w:rFonts w:eastAsia="宋体" w:cstheme="minorHAnsi"/>
          <w:color w:val="000000"/>
          <w:kern w:val="0"/>
          <w:sz w:val="24"/>
          <w:szCs w:val="24"/>
        </w:rPr>
        <w:t>人不懈努力、踏实奋进，在管理学领域学科建设取得了很大进展。在硕士研究生</w:t>
      </w:r>
      <w:r w:rsidR="005804A0" w:rsidRPr="008649A9">
        <w:rPr>
          <w:rFonts w:eastAsia="宋体" w:cstheme="minorHAnsi"/>
          <w:color w:val="000000"/>
          <w:kern w:val="0"/>
          <w:sz w:val="24"/>
          <w:szCs w:val="24"/>
        </w:rPr>
        <w:t>培养层面</w:t>
      </w:r>
      <w:r w:rsidRPr="008649A9">
        <w:rPr>
          <w:rFonts w:eastAsia="宋体" w:cstheme="minorHAnsi"/>
          <w:color w:val="000000"/>
          <w:kern w:val="0"/>
          <w:sz w:val="24"/>
          <w:szCs w:val="24"/>
        </w:rPr>
        <w:t>，学院拥有工商管理、管理科学与工程</w:t>
      </w:r>
      <w:r w:rsidRPr="008649A9">
        <w:rPr>
          <w:rFonts w:eastAsia="宋体" w:cstheme="minorHAnsi"/>
          <w:color w:val="000000"/>
          <w:kern w:val="0"/>
          <w:sz w:val="24"/>
          <w:szCs w:val="24"/>
        </w:rPr>
        <w:t>2</w:t>
      </w:r>
      <w:r w:rsidRPr="008649A9">
        <w:rPr>
          <w:rFonts w:eastAsia="宋体" w:cstheme="minorHAnsi"/>
          <w:color w:val="000000"/>
          <w:kern w:val="0"/>
          <w:sz w:val="24"/>
          <w:szCs w:val="24"/>
        </w:rPr>
        <w:t>个一级学科硕士学位授权点，工商管理专业硕士（</w:t>
      </w:r>
      <w:r w:rsidRPr="008649A9">
        <w:rPr>
          <w:rFonts w:eastAsia="宋体" w:cstheme="minorHAnsi"/>
          <w:color w:val="000000"/>
          <w:kern w:val="0"/>
          <w:sz w:val="24"/>
          <w:szCs w:val="24"/>
        </w:rPr>
        <w:t>MBA</w:t>
      </w:r>
      <w:r w:rsidRPr="008649A9">
        <w:rPr>
          <w:rFonts w:eastAsia="宋体" w:cstheme="minorHAnsi"/>
          <w:color w:val="000000"/>
          <w:kern w:val="0"/>
          <w:sz w:val="24"/>
          <w:szCs w:val="24"/>
        </w:rPr>
        <w:t>）、会计硕士专业学位（</w:t>
      </w:r>
      <w:proofErr w:type="spellStart"/>
      <w:r w:rsidRPr="008649A9">
        <w:rPr>
          <w:rFonts w:eastAsia="宋体" w:cstheme="minorHAnsi"/>
          <w:color w:val="000000"/>
          <w:kern w:val="0"/>
          <w:sz w:val="24"/>
          <w:szCs w:val="24"/>
        </w:rPr>
        <w:t>MPAcc</w:t>
      </w:r>
      <w:proofErr w:type="spellEnd"/>
      <w:r w:rsidRPr="008649A9">
        <w:rPr>
          <w:rFonts w:eastAsia="宋体" w:cstheme="minorHAnsi"/>
          <w:color w:val="000000"/>
          <w:kern w:val="0"/>
          <w:sz w:val="24"/>
          <w:szCs w:val="24"/>
        </w:rPr>
        <w:t>）和工程管理硕士（</w:t>
      </w:r>
      <w:r w:rsidRPr="008649A9">
        <w:rPr>
          <w:rFonts w:eastAsia="宋体" w:cstheme="minorHAnsi"/>
          <w:color w:val="000000"/>
          <w:kern w:val="0"/>
          <w:sz w:val="24"/>
          <w:szCs w:val="24"/>
        </w:rPr>
        <w:t>MEM</w:t>
      </w:r>
      <w:r w:rsidRPr="008649A9">
        <w:rPr>
          <w:rFonts w:eastAsia="宋体" w:cstheme="minorHAnsi"/>
          <w:color w:val="000000"/>
          <w:kern w:val="0"/>
          <w:sz w:val="24"/>
          <w:szCs w:val="24"/>
        </w:rPr>
        <w:t>）</w:t>
      </w:r>
      <w:r w:rsidRPr="008649A9">
        <w:rPr>
          <w:rFonts w:eastAsia="宋体" w:cstheme="minorHAnsi"/>
          <w:color w:val="000000"/>
          <w:kern w:val="0"/>
          <w:sz w:val="24"/>
          <w:szCs w:val="24"/>
        </w:rPr>
        <w:t>3</w:t>
      </w:r>
      <w:r w:rsidRPr="008649A9">
        <w:rPr>
          <w:rFonts w:eastAsia="宋体" w:cstheme="minorHAnsi"/>
          <w:color w:val="000000"/>
          <w:kern w:val="0"/>
          <w:sz w:val="24"/>
          <w:szCs w:val="24"/>
        </w:rPr>
        <w:t>个专业硕士学位授权点</w:t>
      </w:r>
      <w:r w:rsidR="00F81146" w:rsidRPr="008649A9">
        <w:rPr>
          <w:rFonts w:eastAsia="宋体" w:cstheme="minorHAnsi"/>
          <w:color w:val="000000"/>
          <w:kern w:val="0"/>
          <w:sz w:val="24"/>
          <w:szCs w:val="24"/>
        </w:rPr>
        <w:t>。</w:t>
      </w:r>
      <w:r w:rsidR="005804A0" w:rsidRPr="008649A9">
        <w:rPr>
          <w:rFonts w:eastAsia="宋体" w:cstheme="minorHAnsi"/>
          <w:color w:val="000000"/>
          <w:kern w:val="0"/>
          <w:sz w:val="24"/>
          <w:szCs w:val="24"/>
        </w:rPr>
        <w:t>管理学院</w:t>
      </w:r>
      <w:r w:rsidR="00F81146" w:rsidRPr="008649A9">
        <w:rPr>
          <w:rFonts w:eastAsia="宋体" w:cstheme="minorHAnsi"/>
          <w:color w:val="000000"/>
          <w:kern w:val="0"/>
          <w:sz w:val="24"/>
          <w:szCs w:val="24"/>
        </w:rPr>
        <w:t>每年研究生招生人数约</w:t>
      </w:r>
      <w:r w:rsidR="00F81146" w:rsidRPr="008649A9">
        <w:rPr>
          <w:rFonts w:eastAsia="宋体" w:cstheme="minorHAnsi"/>
          <w:color w:val="000000"/>
          <w:kern w:val="0"/>
          <w:sz w:val="24"/>
          <w:szCs w:val="24"/>
        </w:rPr>
        <w:t>200</w:t>
      </w:r>
      <w:r w:rsidR="00F81146" w:rsidRPr="008649A9">
        <w:rPr>
          <w:rFonts w:eastAsia="宋体" w:cstheme="minorHAnsi"/>
          <w:color w:val="000000"/>
          <w:kern w:val="0"/>
          <w:sz w:val="24"/>
          <w:szCs w:val="24"/>
        </w:rPr>
        <w:t>人</w:t>
      </w:r>
      <w:r w:rsidR="005804A0" w:rsidRPr="008649A9">
        <w:rPr>
          <w:rFonts w:eastAsia="宋体" w:cstheme="minorHAnsi"/>
          <w:color w:val="000000"/>
          <w:kern w:val="0"/>
          <w:sz w:val="24"/>
          <w:szCs w:val="24"/>
        </w:rPr>
        <w:t>、</w:t>
      </w:r>
      <w:r w:rsidR="00F81146" w:rsidRPr="008649A9">
        <w:rPr>
          <w:rFonts w:eastAsia="宋体" w:cstheme="minorHAnsi"/>
          <w:color w:val="000000"/>
          <w:kern w:val="0"/>
          <w:sz w:val="24"/>
          <w:szCs w:val="24"/>
        </w:rPr>
        <w:t>其中</w:t>
      </w:r>
      <w:r w:rsidR="00F81146" w:rsidRPr="008649A9">
        <w:rPr>
          <w:rFonts w:eastAsia="宋体" w:cstheme="minorHAnsi"/>
          <w:color w:val="000000"/>
          <w:kern w:val="0"/>
          <w:sz w:val="24"/>
          <w:szCs w:val="24"/>
        </w:rPr>
        <w:t>MBA</w:t>
      </w:r>
      <w:r w:rsidR="00A02994" w:rsidRPr="008649A9">
        <w:rPr>
          <w:rFonts w:eastAsia="宋体" w:cstheme="minorHAnsi"/>
          <w:color w:val="000000"/>
          <w:kern w:val="0"/>
          <w:sz w:val="24"/>
          <w:szCs w:val="24"/>
        </w:rPr>
        <w:t>约</w:t>
      </w:r>
      <w:r w:rsidR="00F81146" w:rsidRPr="008649A9">
        <w:rPr>
          <w:rFonts w:eastAsia="宋体" w:cstheme="minorHAnsi"/>
          <w:color w:val="000000"/>
          <w:kern w:val="0"/>
          <w:sz w:val="24"/>
          <w:szCs w:val="24"/>
        </w:rPr>
        <w:t>100</w:t>
      </w:r>
      <w:r w:rsidR="00F81146" w:rsidRPr="008649A9">
        <w:rPr>
          <w:rFonts w:eastAsia="宋体" w:cstheme="minorHAnsi"/>
          <w:color w:val="000000"/>
          <w:kern w:val="0"/>
          <w:sz w:val="24"/>
          <w:szCs w:val="24"/>
        </w:rPr>
        <w:t>人。</w:t>
      </w:r>
    </w:p>
    <w:p w14:paraId="28FF21AC" w14:textId="77777777" w:rsidR="00A02994" w:rsidRPr="008649A9" w:rsidRDefault="00A02994" w:rsidP="000B48F7">
      <w:pPr>
        <w:spacing w:line="360" w:lineRule="auto"/>
        <w:ind w:firstLineChars="200" w:firstLine="480"/>
        <w:rPr>
          <w:rFonts w:eastAsia="宋体" w:cstheme="minorHAnsi"/>
          <w:color w:val="000000"/>
          <w:kern w:val="0"/>
          <w:sz w:val="24"/>
          <w:szCs w:val="24"/>
        </w:rPr>
      </w:pPr>
    </w:p>
    <w:p w14:paraId="5EBB9528" w14:textId="77777777" w:rsidR="00A02994" w:rsidRPr="008649A9" w:rsidRDefault="00A02994" w:rsidP="000B48F7">
      <w:pPr>
        <w:spacing w:line="360" w:lineRule="auto"/>
        <w:ind w:firstLineChars="200" w:firstLine="480"/>
        <w:jc w:val="center"/>
        <w:rPr>
          <w:rFonts w:eastAsia="宋体" w:cstheme="minorHAnsi"/>
          <w:color w:val="000000"/>
          <w:kern w:val="0"/>
          <w:sz w:val="24"/>
          <w:szCs w:val="24"/>
        </w:rPr>
      </w:pPr>
      <w:r w:rsidRPr="008649A9">
        <w:rPr>
          <w:rFonts w:eastAsia="宋体" w:cstheme="minorHAnsi"/>
          <w:color w:val="000000"/>
          <w:kern w:val="0"/>
          <w:sz w:val="24"/>
          <w:szCs w:val="24"/>
        </w:rPr>
        <w:t>学科介绍</w:t>
      </w:r>
    </w:p>
    <w:p w14:paraId="5D55F8EB" w14:textId="571F750C" w:rsidR="005439FF" w:rsidRPr="008649A9" w:rsidRDefault="005439FF" w:rsidP="000B48F7">
      <w:pPr>
        <w:spacing w:line="360" w:lineRule="auto"/>
        <w:jc w:val="left"/>
        <w:rPr>
          <w:rFonts w:eastAsia="宋体" w:cstheme="minorHAnsi"/>
          <w:color w:val="000000"/>
          <w:kern w:val="0"/>
          <w:sz w:val="24"/>
          <w:szCs w:val="24"/>
        </w:rPr>
      </w:pPr>
      <w:r w:rsidRPr="008649A9">
        <w:rPr>
          <w:rFonts w:eastAsia="宋体" w:cstheme="minorHAnsi"/>
          <w:color w:val="000000"/>
          <w:kern w:val="0"/>
          <w:sz w:val="24"/>
          <w:szCs w:val="24"/>
        </w:rPr>
        <w:t>管理科学</w:t>
      </w:r>
      <w:r w:rsidR="008828D9">
        <w:rPr>
          <w:rFonts w:eastAsia="宋体" w:cstheme="minorHAnsi" w:hint="eastAsia"/>
          <w:color w:val="000000"/>
          <w:kern w:val="0"/>
          <w:sz w:val="24"/>
          <w:szCs w:val="24"/>
        </w:rPr>
        <w:t>与</w:t>
      </w:r>
      <w:r w:rsidRPr="008649A9">
        <w:rPr>
          <w:rFonts w:eastAsia="宋体" w:cstheme="minorHAnsi"/>
          <w:color w:val="000000"/>
          <w:kern w:val="0"/>
          <w:sz w:val="24"/>
          <w:szCs w:val="24"/>
        </w:rPr>
        <w:t>工程</w:t>
      </w:r>
    </w:p>
    <w:p w14:paraId="463B43F6" w14:textId="6B7A029B" w:rsidR="001F25DE" w:rsidRPr="008649A9" w:rsidRDefault="00C90955" w:rsidP="000B48F7">
      <w:pPr>
        <w:spacing w:line="360" w:lineRule="auto"/>
        <w:ind w:firstLineChars="200" w:firstLine="480"/>
        <w:contextualSpacing/>
        <w:rPr>
          <w:rFonts w:eastAsia="宋体" w:cstheme="minorHAnsi"/>
          <w:bCs/>
          <w:sz w:val="24"/>
          <w:szCs w:val="24"/>
        </w:rPr>
      </w:pPr>
      <w:r w:rsidRPr="008649A9">
        <w:rPr>
          <w:rFonts w:eastAsia="宋体" w:cstheme="minorHAnsi"/>
          <w:bCs/>
          <w:sz w:val="24"/>
          <w:szCs w:val="24"/>
        </w:rPr>
        <w:t>2000</w:t>
      </w:r>
      <w:r w:rsidRPr="008649A9">
        <w:rPr>
          <w:rFonts w:eastAsia="宋体" w:cstheme="minorHAnsi"/>
          <w:bCs/>
          <w:sz w:val="24"/>
          <w:szCs w:val="24"/>
        </w:rPr>
        <w:t>年</w:t>
      </w:r>
      <w:r w:rsidR="002850E3">
        <w:rPr>
          <w:rFonts w:eastAsia="宋体" w:cstheme="minorHAnsi" w:hint="eastAsia"/>
          <w:bCs/>
          <w:sz w:val="24"/>
          <w:szCs w:val="24"/>
        </w:rPr>
        <w:t>学院</w:t>
      </w:r>
      <w:r w:rsidRPr="008649A9">
        <w:rPr>
          <w:rFonts w:eastAsia="宋体" w:cstheme="minorHAnsi"/>
          <w:bCs/>
          <w:sz w:val="24"/>
          <w:szCs w:val="24"/>
        </w:rPr>
        <w:t>获得</w:t>
      </w:r>
      <w:r w:rsidR="0031384D" w:rsidRPr="008649A9">
        <w:rPr>
          <w:rFonts w:eastAsia="宋体" w:cstheme="minorHAnsi"/>
          <w:bCs/>
          <w:sz w:val="24"/>
          <w:szCs w:val="24"/>
        </w:rPr>
        <w:t>管理科学与工程一级学科</w:t>
      </w:r>
      <w:r w:rsidRPr="008649A9">
        <w:rPr>
          <w:rFonts w:eastAsia="宋体" w:cstheme="minorHAnsi" w:hint="eastAsia"/>
          <w:bCs/>
          <w:sz w:val="24"/>
          <w:szCs w:val="24"/>
        </w:rPr>
        <w:t>授予权</w:t>
      </w:r>
      <w:r w:rsidR="0031384D" w:rsidRPr="008649A9">
        <w:rPr>
          <w:rFonts w:eastAsia="宋体" w:cstheme="minorHAnsi"/>
          <w:bCs/>
          <w:sz w:val="24"/>
          <w:szCs w:val="24"/>
        </w:rPr>
        <w:t>，已经有近二十年的培养历史。随着信息技术与信息产业的不断发展，本一级学科硕士点一直紧跟时代脉搏，定位为培养网络信息社会具有创新精神和创业素养的优秀管理人才。</w:t>
      </w:r>
    </w:p>
    <w:p w14:paraId="6AAB001E" w14:textId="77777777" w:rsidR="0031384D" w:rsidRPr="008649A9" w:rsidRDefault="0031384D" w:rsidP="000B48F7">
      <w:pPr>
        <w:spacing w:line="360" w:lineRule="auto"/>
        <w:ind w:firstLineChars="200" w:firstLine="480"/>
        <w:contextualSpacing/>
        <w:rPr>
          <w:rFonts w:eastAsia="宋体" w:cstheme="minorHAnsi"/>
          <w:bCs/>
          <w:sz w:val="24"/>
          <w:szCs w:val="24"/>
        </w:rPr>
      </w:pPr>
      <w:r w:rsidRPr="008649A9">
        <w:rPr>
          <w:rFonts w:eastAsia="宋体" w:cstheme="minorHAnsi"/>
          <w:bCs/>
          <w:sz w:val="24"/>
          <w:szCs w:val="24"/>
        </w:rPr>
        <w:t>结合</w:t>
      </w:r>
      <w:r w:rsidRPr="008649A9">
        <w:rPr>
          <w:rFonts w:eastAsia="宋体" w:cstheme="minorHAnsi"/>
          <w:bCs/>
          <w:sz w:val="24"/>
          <w:szCs w:val="24"/>
        </w:rPr>
        <w:t>“</w:t>
      </w:r>
      <w:r w:rsidRPr="008649A9">
        <w:rPr>
          <w:rFonts w:eastAsia="宋体" w:cstheme="minorHAnsi"/>
          <w:bCs/>
          <w:sz w:val="24"/>
          <w:szCs w:val="24"/>
        </w:rPr>
        <w:t>大信息</w:t>
      </w:r>
      <w:r w:rsidRPr="008649A9">
        <w:rPr>
          <w:rFonts w:eastAsia="宋体" w:cstheme="minorHAnsi"/>
          <w:bCs/>
          <w:sz w:val="24"/>
          <w:szCs w:val="24"/>
        </w:rPr>
        <w:t>”</w:t>
      </w:r>
      <w:r w:rsidRPr="008649A9">
        <w:rPr>
          <w:rFonts w:eastAsia="宋体" w:cstheme="minorHAnsi"/>
          <w:bCs/>
          <w:sz w:val="24"/>
          <w:szCs w:val="24"/>
        </w:rPr>
        <w:t>学科发展的长期积淀与优势，南京邮电大学管理科学与工程一级学位</w:t>
      </w:r>
      <w:proofErr w:type="gramStart"/>
      <w:r w:rsidRPr="008649A9">
        <w:rPr>
          <w:rFonts w:eastAsia="宋体" w:cstheme="minorHAnsi"/>
          <w:bCs/>
          <w:sz w:val="24"/>
          <w:szCs w:val="24"/>
        </w:rPr>
        <w:t>点重点</w:t>
      </w:r>
      <w:proofErr w:type="gramEnd"/>
      <w:r w:rsidRPr="008649A9">
        <w:rPr>
          <w:rFonts w:eastAsia="宋体" w:cstheme="minorHAnsi"/>
          <w:bCs/>
          <w:sz w:val="24"/>
          <w:szCs w:val="24"/>
        </w:rPr>
        <w:t>研究</w:t>
      </w:r>
      <w:r w:rsidRPr="008649A9">
        <w:rPr>
          <w:rFonts w:eastAsia="宋体" w:cstheme="minorHAnsi"/>
          <w:bCs/>
          <w:sz w:val="24"/>
          <w:szCs w:val="24"/>
        </w:rPr>
        <w:t>“</w:t>
      </w:r>
      <w:r w:rsidRPr="008649A9">
        <w:rPr>
          <w:rFonts w:eastAsia="宋体" w:cstheme="minorHAnsi"/>
          <w:bCs/>
          <w:sz w:val="24"/>
          <w:szCs w:val="24"/>
        </w:rPr>
        <w:t>新一代信息技术</w:t>
      </w:r>
      <w:r w:rsidRPr="008649A9">
        <w:rPr>
          <w:rFonts w:eastAsia="宋体" w:cstheme="minorHAnsi"/>
          <w:bCs/>
          <w:sz w:val="24"/>
          <w:szCs w:val="24"/>
        </w:rPr>
        <w:t>”</w:t>
      </w:r>
      <w:r w:rsidRPr="008649A9">
        <w:rPr>
          <w:rFonts w:eastAsia="宋体" w:cstheme="minorHAnsi"/>
          <w:bCs/>
          <w:sz w:val="24"/>
          <w:szCs w:val="24"/>
        </w:rPr>
        <w:t>与现代管理变革相关问题，借助管理科学研究方法与技术的最新成果，探讨并揭示产业或企业管理活动的特点和规律，提高信息通信产业的管理效率。本学科研究与信息通信产业紧密连接，针对世界经济不断变化所产生的新的信息通信产业管理方面的优化与决策问题，研究建立新的创新管理理论和方法，推动管理科学与工程学科进一步发展，主要形成了信息管理与信息系统、</w:t>
      </w:r>
      <w:r w:rsidR="00512CD1" w:rsidRPr="008649A9">
        <w:rPr>
          <w:rFonts w:eastAsia="宋体" w:cstheme="minorHAnsi"/>
          <w:bCs/>
          <w:sz w:val="24"/>
          <w:szCs w:val="24"/>
        </w:rPr>
        <w:t>舆情与信息安全管理</w:t>
      </w:r>
      <w:r w:rsidRPr="008649A9">
        <w:rPr>
          <w:rFonts w:eastAsia="宋体" w:cstheme="minorHAnsi"/>
          <w:bCs/>
          <w:sz w:val="24"/>
          <w:szCs w:val="24"/>
        </w:rPr>
        <w:t>、</w:t>
      </w:r>
      <w:r w:rsidR="00512CD1" w:rsidRPr="008649A9">
        <w:rPr>
          <w:rFonts w:eastAsia="宋体" w:cstheme="minorHAnsi"/>
          <w:bCs/>
          <w:sz w:val="24"/>
          <w:szCs w:val="24"/>
        </w:rPr>
        <w:t>智能决策与运营管理</w:t>
      </w:r>
      <w:r w:rsidRPr="008649A9">
        <w:rPr>
          <w:rFonts w:eastAsia="宋体" w:cstheme="minorHAnsi"/>
          <w:bCs/>
          <w:sz w:val="24"/>
          <w:szCs w:val="24"/>
        </w:rPr>
        <w:t>、</w:t>
      </w:r>
      <w:r w:rsidR="00512CD1" w:rsidRPr="008649A9">
        <w:rPr>
          <w:rFonts w:eastAsia="宋体" w:cstheme="minorHAnsi"/>
          <w:bCs/>
          <w:sz w:val="24"/>
          <w:szCs w:val="24"/>
        </w:rPr>
        <w:t>创新与知识管理</w:t>
      </w:r>
      <w:r w:rsidRPr="008649A9">
        <w:rPr>
          <w:rFonts w:eastAsia="宋体" w:cstheme="minorHAnsi"/>
          <w:bCs/>
          <w:sz w:val="24"/>
          <w:szCs w:val="24"/>
        </w:rPr>
        <w:t>等几个主要学科方向。</w:t>
      </w:r>
    </w:p>
    <w:p w14:paraId="3D30713D" w14:textId="77777777" w:rsidR="005439FF" w:rsidRPr="008649A9" w:rsidRDefault="005439FF" w:rsidP="000B48F7">
      <w:pPr>
        <w:spacing w:line="360" w:lineRule="auto"/>
        <w:jc w:val="left"/>
        <w:rPr>
          <w:rFonts w:eastAsia="宋体" w:cstheme="minorHAnsi"/>
          <w:color w:val="000000"/>
          <w:kern w:val="0"/>
          <w:sz w:val="24"/>
          <w:szCs w:val="24"/>
        </w:rPr>
      </w:pPr>
    </w:p>
    <w:p w14:paraId="0675120C" w14:textId="77777777" w:rsidR="0031384D" w:rsidRPr="008649A9" w:rsidRDefault="0031384D" w:rsidP="000B48F7">
      <w:pPr>
        <w:spacing w:line="360" w:lineRule="auto"/>
        <w:jc w:val="left"/>
        <w:rPr>
          <w:rFonts w:eastAsia="宋体" w:cstheme="minorHAnsi"/>
          <w:color w:val="000000"/>
          <w:kern w:val="0"/>
          <w:sz w:val="24"/>
          <w:szCs w:val="24"/>
        </w:rPr>
      </w:pPr>
      <w:r w:rsidRPr="008649A9">
        <w:rPr>
          <w:rFonts w:eastAsia="宋体" w:cstheme="minorHAnsi"/>
          <w:color w:val="000000"/>
          <w:kern w:val="0"/>
          <w:sz w:val="24"/>
          <w:szCs w:val="24"/>
        </w:rPr>
        <w:t>工商管理</w:t>
      </w:r>
    </w:p>
    <w:p w14:paraId="54420484" w14:textId="77777777" w:rsidR="001F25DE" w:rsidRPr="008649A9" w:rsidRDefault="0031384D" w:rsidP="000B48F7">
      <w:pPr>
        <w:spacing w:line="360" w:lineRule="auto"/>
        <w:ind w:firstLineChars="200" w:firstLine="480"/>
        <w:contextualSpacing/>
        <w:rPr>
          <w:rFonts w:eastAsia="宋体" w:cstheme="minorHAnsi"/>
          <w:bCs/>
          <w:sz w:val="24"/>
          <w:szCs w:val="24"/>
        </w:rPr>
      </w:pPr>
      <w:r w:rsidRPr="008649A9">
        <w:rPr>
          <w:rFonts w:eastAsia="宋体" w:cstheme="minorHAnsi"/>
          <w:bCs/>
          <w:sz w:val="24"/>
          <w:szCs w:val="24"/>
        </w:rPr>
        <w:t>1996</w:t>
      </w:r>
      <w:r w:rsidRPr="008649A9">
        <w:rPr>
          <w:rFonts w:eastAsia="宋体" w:cstheme="minorHAnsi"/>
          <w:bCs/>
          <w:sz w:val="24"/>
          <w:szCs w:val="24"/>
        </w:rPr>
        <w:t>年</w:t>
      </w:r>
      <w:r w:rsidR="00512CD1" w:rsidRPr="008649A9">
        <w:rPr>
          <w:rFonts w:eastAsia="宋体" w:cstheme="minorHAnsi"/>
          <w:bCs/>
          <w:sz w:val="24"/>
          <w:szCs w:val="24"/>
        </w:rPr>
        <w:t>学院以企业管理二级学科招生</w:t>
      </w:r>
      <w:r w:rsidRPr="008649A9">
        <w:rPr>
          <w:rFonts w:eastAsia="宋体" w:cstheme="minorHAnsi"/>
          <w:bCs/>
          <w:sz w:val="24"/>
          <w:szCs w:val="24"/>
        </w:rPr>
        <w:t>，</w:t>
      </w:r>
      <w:r w:rsidR="00512CD1" w:rsidRPr="008649A9">
        <w:rPr>
          <w:rFonts w:eastAsia="宋体" w:cstheme="minorHAnsi"/>
          <w:bCs/>
          <w:sz w:val="24"/>
          <w:szCs w:val="24"/>
        </w:rPr>
        <w:t>于</w:t>
      </w:r>
      <w:r w:rsidR="00512CD1" w:rsidRPr="008649A9">
        <w:rPr>
          <w:rFonts w:eastAsia="宋体" w:cstheme="minorHAnsi" w:hint="eastAsia"/>
          <w:bCs/>
          <w:sz w:val="24"/>
          <w:szCs w:val="24"/>
        </w:rPr>
        <w:t>2010</w:t>
      </w:r>
      <w:r w:rsidR="00512CD1" w:rsidRPr="008649A9">
        <w:rPr>
          <w:rFonts w:eastAsia="宋体" w:cstheme="minorHAnsi" w:hint="eastAsia"/>
          <w:bCs/>
          <w:sz w:val="24"/>
          <w:szCs w:val="24"/>
        </w:rPr>
        <w:t>年正式获</w:t>
      </w:r>
      <w:proofErr w:type="gramStart"/>
      <w:r w:rsidR="00512CD1" w:rsidRPr="008649A9">
        <w:rPr>
          <w:rFonts w:eastAsia="宋体" w:cstheme="minorHAnsi" w:hint="eastAsia"/>
          <w:bCs/>
          <w:sz w:val="24"/>
          <w:szCs w:val="24"/>
        </w:rPr>
        <w:t>批工商</w:t>
      </w:r>
      <w:proofErr w:type="gramEnd"/>
      <w:r w:rsidR="00512CD1" w:rsidRPr="008649A9">
        <w:rPr>
          <w:rFonts w:eastAsia="宋体" w:cstheme="minorHAnsi" w:hint="eastAsia"/>
          <w:bCs/>
          <w:sz w:val="24"/>
          <w:szCs w:val="24"/>
        </w:rPr>
        <w:t>管理一级学科硕士点，</w:t>
      </w:r>
      <w:r w:rsidRPr="008649A9">
        <w:rPr>
          <w:rFonts w:eastAsia="宋体" w:cstheme="minorHAnsi"/>
          <w:bCs/>
          <w:sz w:val="24"/>
          <w:szCs w:val="24"/>
        </w:rPr>
        <w:t>为企业（特别是信息与互联网企业）的管理决策和管理实践活动提供管理理论指导和科学依据，培养各类专业管理人才，提高企业经营管理效率，推动企业持续发展，从而促进社会经济的发展。</w:t>
      </w:r>
    </w:p>
    <w:p w14:paraId="03B4119A" w14:textId="77777777" w:rsidR="0031384D" w:rsidRPr="008649A9" w:rsidRDefault="0031384D" w:rsidP="000B48F7">
      <w:pPr>
        <w:spacing w:line="360" w:lineRule="auto"/>
        <w:ind w:firstLineChars="200" w:firstLine="480"/>
        <w:contextualSpacing/>
        <w:rPr>
          <w:rFonts w:eastAsia="宋体" w:cstheme="minorHAnsi"/>
          <w:bCs/>
          <w:sz w:val="24"/>
          <w:szCs w:val="24"/>
        </w:rPr>
      </w:pPr>
      <w:r w:rsidRPr="008649A9">
        <w:rPr>
          <w:rFonts w:eastAsia="宋体" w:cstheme="minorHAnsi"/>
          <w:bCs/>
          <w:sz w:val="24"/>
          <w:szCs w:val="24"/>
        </w:rPr>
        <w:t>本学科在学校</w:t>
      </w:r>
      <w:r w:rsidRPr="008649A9">
        <w:rPr>
          <w:rFonts w:eastAsia="宋体" w:cstheme="minorHAnsi"/>
          <w:bCs/>
          <w:sz w:val="24"/>
          <w:szCs w:val="24"/>
        </w:rPr>
        <w:t>“</w:t>
      </w:r>
      <w:r w:rsidRPr="008649A9">
        <w:rPr>
          <w:rFonts w:eastAsia="宋体" w:cstheme="minorHAnsi"/>
          <w:bCs/>
          <w:sz w:val="24"/>
          <w:szCs w:val="24"/>
        </w:rPr>
        <w:t>大信息特色发展战略</w:t>
      </w:r>
      <w:r w:rsidRPr="008649A9">
        <w:rPr>
          <w:rFonts w:eastAsia="宋体" w:cstheme="minorHAnsi"/>
          <w:bCs/>
          <w:sz w:val="24"/>
          <w:szCs w:val="24"/>
        </w:rPr>
        <w:t>”</w:t>
      </w:r>
      <w:r w:rsidRPr="008649A9">
        <w:rPr>
          <w:rFonts w:eastAsia="宋体" w:cstheme="minorHAnsi"/>
          <w:bCs/>
          <w:sz w:val="24"/>
          <w:szCs w:val="24"/>
        </w:rPr>
        <w:t>的指导下，依托信息与互联网产业，通过对产业的发展趋势与政策分析、市场调查与预测，研究企业（特别是信息通信与互联网企业）经营与管理决策科学化的理论、方法和路径。南京邮电大学工商管理一级学科包括企业</w:t>
      </w:r>
      <w:r w:rsidR="00C67735" w:rsidRPr="008649A9">
        <w:rPr>
          <w:rFonts w:eastAsia="宋体" w:cstheme="minorHAnsi"/>
          <w:bCs/>
          <w:sz w:val="24"/>
          <w:szCs w:val="24"/>
        </w:rPr>
        <w:t>运营</w:t>
      </w:r>
      <w:r w:rsidRPr="008649A9">
        <w:rPr>
          <w:rFonts w:eastAsia="宋体" w:cstheme="minorHAnsi"/>
          <w:bCs/>
          <w:sz w:val="24"/>
          <w:szCs w:val="24"/>
        </w:rPr>
        <w:t>管理、</w:t>
      </w:r>
      <w:r w:rsidR="00C67735" w:rsidRPr="008649A9">
        <w:rPr>
          <w:rFonts w:eastAsia="宋体" w:cstheme="minorHAnsi"/>
          <w:bCs/>
          <w:sz w:val="24"/>
          <w:szCs w:val="24"/>
        </w:rPr>
        <w:t>市场营销</w:t>
      </w:r>
      <w:r w:rsidRPr="008649A9">
        <w:rPr>
          <w:rFonts w:eastAsia="宋体" w:cstheme="minorHAnsi"/>
          <w:bCs/>
          <w:sz w:val="24"/>
          <w:szCs w:val="24"/>
        </w:rPr>
        <w:t>、组织行为与人力资源管理、财务管理等方向。</w:t>
      </w:r>
    </w:p>
    <w:p w14:paraId="2E13E5A9" w14:textId="77777777" w:rsidR="00301B47" w:rsidRPr="008649A9" w:rsidRDefault="00301B47" w:rsidP="000B48F7">
      <w:pPr>
        <w:spacing w:line="360" w:lineRule="auto"/>
        <w:contextualSpacing/>
        <w:rPr>
          <w:rFonts w:eastAsia="宋体" w:cstheme="minorHAnsi"/>
          <w:bCs/>
          <w:sz w:val="24"/>
          <w:szCs w:val="24"/>
        </w:rPr>
      </w:pPr>
    </w:p>
    <w:p w14:paraId="4C5E5E62" w14:textId="77777777" w:rsidR="00301B47" w:rsidRPr="008649A9" w:rsidRDefault="00DF0FCD" w:rsidP="000B48F7">
      <w:pPr>
        <w:spacing w:line="360" w:lineRule="auto"/>
        <w:contextualSpacing/>
        <w:rPr>
          <w:rFonts w:eastAsia="宋体" w:cstheme="minorHAnsi"/>
          <w:bCs/>
          <w:sz w:val="24"/>
          <w:szCs w:val="24"/>
        </w:rPr>
      </w:pPr>
      <w:r w:rsidRPr="008649A9">
        <w:rPr>
          <w:rFonts w:eastAsia="宋体" w:cstheme="minorHAnsi"/>
          <w:bCs/>
          <w:sz w:val="24"/>
          <w:szCs w:val="24"/>
        </w:rPr>
        <w:t>会计硕士专业学位（</w:t>
      </w:r>
      <w:proofErr w:type="spellStart"/>
      <w:r w:rsidRPr="008649A9">
        <w:rPr>
          <w:rFonts w:eastAsia="宋体" w:cstheme="minorHAnsi"/>
          <w:bCs/>
          <w:sz w:val="24"/>
          <w:szCs w:val="24"/>
        </w:rPr>
        <w:t>MPAcc</w:t>
      </w:r>
      <w:proofErr w:type="spellEnd"/>
      <w:r w:rsidRPr="008649A9">
        <w:rPr>
          <w:rFonts w:eastAsia="宋体" w:cstheme="minorHAnsi"/>
          <w:bCs/>
          <w:sz w:val="24"/>
          <w:szCs w:val="24"/>
        </w:rPr>
        <w:t>）</w:t>
      </w:r>
    </w:p>
    <w:p w14:paraId="5B57B535" w14:textId="2A4CC301" w:rsidR="001F25DE" w:rsidRPr="008649A9" w:rsidRDefault="004E2BBE" w:rsidP="000B48F7">
      <w:pPr>
        <w:spacing w:line="360" w:lineRule="auto"/>
        <w:ind w:firstLineChars="200" w:firstLine="480"/>
        <w:contextualSpacing/>
        <w:rPr>
          <w:rFonts w:eastAsia="宋体" w:cstheme="minorHAnsi"/>
          <w:sz w:val="24"/>
          <w:szCs w:val="24"/>
        </w:rPr>
      </w:pPr>
      <w:r w:rsidRPr="008649A9">
        <w:rPr>
          <w:rFonts w:eastAsia="宋体" w:cstheme="minorHAnsi"/>
          <w:sz w:val="24"/>
          <w:szCs w:val="24"/>
        </w:rPr>
        <w:t>2014</w:t>
      </w:r>
      <w:r w:rsidRPr="008649A9">
        <w:rPr>
          <w:rFonts w:eastAsia="宋体" w:cstheme="minorHAnsi"/>
          <w:sz w:val="24"/>
          <w:szCs w:val="24"/>
        </w:rPr>
        <w:t>年</w:t>
      </w:r>
      <w:r w:rsidR="00C67735" w:rsidRPr="008649A9">
        <w:rPr>
          <w:rFonts w:eastAsia="宋体" w:cstheme="minorHAnsi"/>
          <w:sz w:val="24"/>
          <w:szCs w:val="24"/>
        </w:rPr>
        <w:t>管理学院</w:t>
      </w:r>
      <w:r w:rsidRPr="008649A9">
        <w:rPr>
          <w:rFonts w:eastAsia="宋体" w:cstheme="minorHAnsi"/>
          <w:sz w:val="24"/>
          <w:szCs w:val="24"/>
        </w:rPr>
        <w:t>获得会计硕士专业学位</w:t>
      </w:r>
      <w:r w:rsidR="00937C99" w:rsidRPr="008649A9">
        <w:rPr>
          <w:rFonts w:eastAsia="宋体" w:cstheme="minorHAnsi"/>
          <w:sz w:val="24"/>
          <w:szCs w:val="24"/>
        </w:rPr>
        <w:t>授予权，</w:t>
      </w:r>
      <w:r w:rsidR="00937C99" w:rsidRPr="008649A9">
        <w:rPr>
          <w:rFonts w:eastAsia="宋体" w:cstheme="minorHAnsi"/>
          <w:kern w:val="0"/>
          <w:sz w:val="24"/>
          <w:szCs w:val="24"/>
        </w:rPr>
        <w:t>设置</w:t>
      </w:r>
      <w:r w:rsidR="00C67735" w:rsidRPr="008649A9">
        <w:rPr>
          <w:rFonts w:hAnsi="宋体"/>
          <w:kern w:val="0"/>
          <w:sz w:val="24"/>
          <w:szCs w:val="24"/>
        </w:rPr>
        <w:t>通信企业</w:t>
      </w:r>
      <w:proofErr w:type="gramStart"/>
      <w:r w:rsidR="00C67735" w:rsidRPr="008649A9">
        <w:rPr>
          <w:rFonts w:hAnsi="宋体" w:hint="eastAsia"/>
          <w:kern w:val="0"/>
          <w:sz w:val="24"/>
          <w:szCs w:val="24"/>
        </w:rPr>
        <w:t>业</w:t>
      </w:r>
      <w:proofErr w:type="gramEnd"/>
      <w:r w:rsidR="00C67735" w:rsidRPr="008649A9">
        <w:rPr>
          <w:rFonts w:hAnsi="宋体" w:hint="eastAsia"/>
          <w:kern w:val="0"/>
          <w:sz w:val="24"/>
          <w:szCs w:val="24"/>
        </w:rPr>
        <w:t>财融合</w:t>
      </w:r>
      <w:r w:rsidR="00937C99" w:rsidRPr="008649A9">
        <w:rPr>
          <w:rFonts w:eastAsia="宋体" w:cstheme="minorHAnsi"/>
          <w:kern w:val="0"/>
          <w:sz w:val="24"/>
          <w:szCs w:val="24"/>
        </w:rPr>
        <w:t>、</w:t>
      </w:r>
      <w:r w:rsidR="00C67735" w:rsidRPr="008649A9">
        <w:rPr>
          <w:rFonts w:hAnsi="宋体" w:hint="eastAsia"/>
          <w:kern w:val="0"/>
          <w:sz w:val="24"/>
          <w:szCs w:val="24"/>
        </w:rPr>
        <w:t>数据分析与会计决策</w:t>
      </w:r>
      <w:r w:rsidR="00C67735" w:rsidRPr="008649A9">
        <w:rPr>
          <w:rFonts w:eastAsia="宋体" w:cstheme="minorHAnsi"/>
          <w:kern w:val="0"/>
          <w:sz w:val="24"/>
          <w:szCs w:val="24"/>
        </w:rPr>
        <w:t>两个主要</w:t>
      </w:r>
      <w:r w:rsidR="00937C99" w:rsidRPr="008649A9">
        <w:rPr>
          <w:rFonts w:eastAsia="宋体" w:cstheme="minorHAnsi"/>
          <w:kern w:val="0"/>
          <w:sz w:val="24"/>
          <w:szCs w:val="24"/>
        </w:rPr>
        <w:t>培养方向</w:t>
      </w:r>
      <w:r w:rsidR="001F25DE" w:rsidRPr="008649A9">
        <w:rPr>
          <w:rFonts w:eastAsia="宋体" w:cstheme="minorHAnsi"/>
          <w:color w:val="000000"/>
          <w:kern w:val="0"/>
          <w:sz w:val="24"/>
          <w:szCs w:val="24"/>
        </w:rPr>
        <w:t>。</w:t>
      </w:r>
      <w:r w:rsidR="00301B47" w:rsidRPr="008649A9">
        <w:rPr>
          <w:rFonts w:eastAsia="宋体" w:cstheme="minorHAnsi"/>
          <w:sz w:val="24"/>
          <w:szCs w:val="24"/>
        </w:rPr>
        <w:t>会计</w:t>
      </w:r>
      <w:r w:rsidR="00512E51" w:rsidRPr="008649A9">
        <w:rPr>
          <w:rFonts w:eastAsia="宋体" w:cstheme="minorHAnsi"/>
          <w:sz w:val="24"/>
          <w:szCs w:val="24"/>
        </w:rPr>
        <w:t>硕士</w:t>
      </w:r>
      <w:r w:rsidR="00301B47" w:rsidRPr="008649A9">
        <w:rPr>
          <w:rFonts w:eastAsia="宋体" w:cstheme="minorHAnsi"/>
          <w:sz w:val="24"/>
          <w:szCs w:val="24"/>
        </w:rPr>
        <w:t>专业</w:t>
      </w:r>
      <w:r w:rsidR="00512E51" w:rsidRPr="008649A9">
        <w:rPr>
          <w:rFonts w:eastAsia="宋体" w:cstheme="minorHAnsi" w:hint="eastAsia"/>
          <w:sz w:val="24"/>
          <w:szCs w:val="24"/>
        </w:rPr>
        <w:t>学位</w:t>
      </w:r>
      <w:r w:rsidR="00301B47" w:rsidRPr="008649A9">
        <w:rPr>
          <w:rFonts w:eastAsia="宋体" w:cstheme="minorHAnsi"/>
          <w:sz w:val="24"/>
          <w:szCs w:val="24"/>
        </w:rPr>
        <w:t>教育坚持需求导向、项目驱动的校、行、</w:t>
      </w:r>
      <w:proofErr w:type="gramStart"/>
      <w:r w:rsidR="00301B47" w:rsidRPr="008649A9">
        <w:rPr>
          <w:rFonts w:eastAsia="宋体" w:cstheme="minorHAnsi"/>
          <w:sz w:val="24"/>
          <w:szCs w:val="24"/>
        </w:rPr>
        <w:t>企密切</w:t>
      </w:r>
      <w:proofErr w:type="gramEnd"/>
      <w:r w:rsidR="00301B47" w:rsidRPr="008649A9">
        <w:rPr>
          <w:rFonts w:eastAsia="宋体" w:cstheme="minorHAnsi"/>
          <w:sz w:val="24"/>
          <w:szCs w:val="24"/>
        </w:rPr>
        <w:t>合作与协同创新的人才联合培养模式，培养具有良好职业道德、进取精神和创新意识，能够熟练运用现代会计、财务、审计、信息等相关领域专业知识解决实际问题的高素质、应用型、复合型的会计专门人才。</w:t>
      </w:r>
      <w:r w:rsidR="002850E3">
        <w:rPr>
          <w:rFonts w:eastAsia="宋体" w:cstheme="minorHAnsi"/>
          <w:sz w:val="24"/>
          <w:szCs w:val="24"/>
        </w:rPr>
        <w:t>2018</w:t>
      </w:r>
      <w:r w:rsidR="002850E3">
        <w:rPr>
          <w:rFonts w:eastAsia="宋体" w:cstheme="minorHAnsi" w:hint="eastAsia"/>
          <w:sz w:val="24"/>
          <w:szCs w:val="24"/>
        </w:rPr>
        <w:t>年顺利通过本学位点专项评估。</w:t>
      </w:r>
    </w:p>
    <w:p w14:paraId="4ECFA9C4" w14:textId="77777777" w:rsidR="00301B47" w:rsidRPr="008649A9" w:rsidRDefault="00301B47" w:rsidP="000B48F7">
      <w:pPr>
        <w:spacing w:line="360" w:lineRule="auto"/>
        <w:ind w:firstLineChars="200" w:firstLine="480"/>
        <w:contextualSpacing/>
        <w:rPr>
          <w:rFonts w:eastAsia="宋体" w:cstheme="minorHAnsi"/>
          <w:bCs/>
          <w:sz w:val="24"/>
          <w:szCs w:val="24"/>
        </w:rPr>
      </w:pPr>
      <w:r w:rsidRPr="008649A9">
        <w:rPr>
          <w:rFonts w:eastAsia="宋体" w:cstheme="minorHAnsi"/>
          <w:sz w:val="24"/>
          <w:szCs w:val="24"/>
        </w:rPr>
        <w:t>会计</w:t>
      </w:r>
      <w:r w:rsidR="00512E51" w:rsidRPr="008649A9">
        <w:rPr>
          <w:rFonts w:eastAsia="宋体" w:cstheme="minorHAnsi" w:hint="eastAsia"/>
          <w:sz w:val="24"/>
          <w:szCs w:val="24"/>
        </w:rPr>
        <w:t>硕士</w:t>
      </w:r>
      <w:r w:rsidRPr="008649A9">
        <w:rPr>
          <w:rFonts w:eastAsia="宋体" w:cstheme="minorHAnsi"/>
          <w:sz w:val="24"/>
          <w:szCs w:val="24"/>
        </w:rPr>
        <w:t>专业学位教育培养</w:t>
      </w:r>
      <w:r w:rsidR="00C67735" w:rsidRPr="008649A9">
        <w:rPr>
          <w:rFonts w:ascii="宋体" w:hAnsi="宋体" w:cs="宋体" w:hint="eastAsia"/>
          <w:sz w:val="24"/>
          <w:szCs w:val="24"/>
        </w:rPr>
        <w:t>主要面向大智</w:t>
      </w:r>
      <w:proofErr w:type="gramStart"/>
      <w:r w:rsidR="00C67735" w:rsidRPr="008649A9">
        <w:rPr>
          <w:rFonts w:ascii="宋体" w:hAnsi="宋体" w:cs="宋体" w:hint="eastAsia"/>
          <w:sz w:val="24"/>
          <w:szCs w:val="24"/>
        </w:rPr>
        <w:t>移云时代</w:t>
      </w:r>
      <w:proofErr w:type="gramEnd"/>
      <w:r w:rsidR="00C67735" w:rsidRPr="008649A9">
        <w:rPr>
          <w:rFonts w:ascii="宋体" w:hAnsi="宋体" w:cs="宋体" w:hint="eastAsia"/>
          <w:sz w:val="24"/>
          <w:szCs w:val="24"/>
        </w:rPr>
        <w:t>的各类行业</w:t>
      </w:r>
      <w:r w:rsidRPr="008649A9">
        <w:rPr>
          <w:rFonts w:eastAsia="宋体" w:cstheme="minorHAnsi"/>
          <w:sz w:val="24"/>
          <w:szCs w:val="24"/>
        </w:rPr>
        <w:t>，涵盖政府部门，大中型企业、事业单位，银行、证券、投资、保险等金融机构，会计师事务所、咨询公司、资产评估公司及其他中介机构等各行各业。南京邮电大学会计专业学位聚焦信息通信行业、电商企业和注册会计师行业，适应我国经济发展和经济全球化的需要，培养具有良好职业素养、较强发现问题、分析问题与解决问题能力、较高综合素质和掌握信息技术等专业技能的会计专门人才。</w:t>
      </w:r>
    </w:p>
    <w:p w14:paraId="0FB0932E" w14:textId="77777777" w:rsidR="0031384D" w:rsidRPr="008649A9" w:rsidRDefault="0031384D" w:rsidP="000B48F7">
      <w:pPr>
        <w:spacing w:line="360" w:lineRule="auto"/>
        <w:jc w:val="left"/>
        <w:rPr>
          <w:rFonts w:eastAsia="宋体" w:cstheme="minorHAnsi"/>
          <w:color w:val="000000"/>
          <w:kern w:val="0"/>
          <w:sz w:val="24"/>
          <w:szCs w:val="24"/>
        </w:rPr>
      </w:pPr>
    </w:p>
    <w:p w14:paraId="040B106D" w14:textId="77777777" w:rsidR="001F25DE" w:rsidRPr="008649A9" w:rsidRDefault="009E69B9" w:rsidP="000B48F7">
      <w:pPr>
        <w:spacing w:line="360" w:lineRule="auto"/>
        <w:jc w:val="left"/>
        <w:rPr>
          <w:rFonts w:eastAsia="宋体" w:cstheme="minorHAnsi"/>
          <w:color w:val="000000"/>
          <w:kern w:val="0"/>
          <w:sz w:val="24"/>
          <w:szCs w:val="24"/>
        </w:rPr>
      </w:pPr>
      <w:r w:rsidRPr="008649A9">
        <w:rPr>
          <w:rFonts w:eastAsia="宋体" w:cstheme="minorHAnsi"/>
          <w:color w:val="000000"/>
          <w:kern w:val="0"/>
          <w:sz w:val="24"/>
          <w:szCs w:val="24"/>
        </w:rPr>
        <w:t>工商管理专业硕士（</w:t>
      </w:r>
      <w:r w:rsidRPr="008649A9">
        <w:rPr>
          <w:rFonts w:eastAsia="宋体" w:cstheme="minorHAnsi"/>
          <w:color w:val="000000"/>
          <w:kern w:val="0"/>
          <w:sz w:val="24"/>
          <w:szCs w:val="24"/>
        </w:rPr>
        <w:t>MBA</w:t>
      </w:r>
      <w:r w:rsidRPr="008649A9">
        <w:rPr>
          <w:rFonts w:eastAsia="宋体" w:cstheme="minorHAnsi"/>
          <w:color w:val="000000"/>
          <w:kern w:val="0"/>
          <w:sz w:val="24"/>
          <w:szCs w:val="24"/>
        </w:rPr>
        <w:t>）</w:t>
      </w:r>
    </w:p>
    <w:p w14:paraId="3781C85D" w14:textId="77777777" w:rsidR="0040401E" w:rsidRPr="008649A9" w:rsidRDefault="0040401E" w:rsidP="000B48F7">
      <w:pPr>
        <w:spacing w:line="360" w:lineRule="auto"/>
        <w:ind w:firstLineChars="200" w:firstLine="480"/>
        <w:contextualSpacing/>
        <w:rPr>
          <w:rFonts w:eastAsia="宋体" w:cstheme="minorHAnsi"/>
          <w:sz w:val="24"/>
          <w:szCs w:val="24"/>
        </w:rPr>
      </w:pPr>
      <w:r w:rsidRPr="008649A9">
        <w:rPr>
          <w:rFonts w:eastAsia="宋体" w:cstheme="minorHAnsi"/>
          <w:color w:val="000000"/>
          <w:kern w:val="0"/>
          <w:sz w:val="24"/>
          <w:szCs w:val="24"/>
        </w:rPr>
        <w:t>2010</w:t>
      </w:r>
      <w:r w:rsidRPr="008649A9">
        <w:rPr>
          <w:rFonts w:eastAsia="宋体" w:cstheme="minorHAnsi"/>
          <w:color w:val="000000"/>
          <w:kern w:val="0"/>
          <w:sz w:val="24"/>
          <w:szCs w:val="24"/>
        </w:rPr>
        <w:t>年学院获</w:t>
      </w:r>
      <w:proofErr w:type="gramStart"/>
      <w:r w:rsidRPr="008649A9">
        <w:rPr>
          <w:rFonts w:eastAsia="宋体" w:cstheme="minorHAnsi"/>
          <w:color w:val="000000"/>
          <w:kern w:val="0"/>
          <w:sz w:val="24"/>
          <w:szCs w:val="24"/>
        </w:rPr>
        <w:t>批工商</w:t>
      </w:r>
      <w:proofErr w:type="gramEnd"/>
      <w:r w:rsidRPr="008649A9">
        <w:rPr>
          <w:rFonts w:eastAsia="宋体" w:cstheme="minorHAnsi"/>
          <w:color w:val="000000"/>
          <w:kern w:val="0"/>
          <w:sz w:val="24"/>
          <w:szCs w:val="24"/>
        </w:rPr>
        <w:t>管理专业硕士招生，主要研究同现代企业生产经营、科技发展相适应的管理理论和方法，并应用现代科技成就，揭示企业活动规律，</w:t>
      </w:r>
      <w:r w:rsidRPr="008649A9">
        <w:rPr>
          <w:rFonts w:eastAsia="宋体" w:cstheme="minorHAnsi"/>
          <w:color w:val="000000"/>
          <w:sz w:val="24"/>
          <w:szCs w:val="24"/>
        </w:rPr>
        <w:t>研究企业发展的理论、方法和工具，提高管理效率和效益。</w:t>
      </w:r>
      <w:r w:rsidR="00967EF2" w:rsidRPr="008649A9">
        <w:rPr>
          <w:rFonts w:eastAsia="宋体" w:cstheme="minorHAnsi"/>
          <w:sz w:val="24"/>
          <w:szCs w:val="24"/>
        </w:rPr>
        <w:t>MBA</w:t>
      </w:r>
      <w:r w:rsidR="00967EF2" w:rsidRPr="008649A9">
        <w:rPr>
          <w:rFonts w:eastAsia="宋体" w:cstheme="minorHAnsi"/>
          <w:sz w:val="24"/>
          <w:szCs w:val="24"/>
        </w:rPr>
        <w:t>项目办学理念是</w:t>
      </w:r>
      <w:r w:rsidR="00967EF2" w:rsidRPr="008649A9">
        <w:rPr>
          <w:rFonts w:eastAsia="宋体" w:cstheme="minorHAnsi"/>
          <w:sz w:val="24"/>
          <w:szCs w:val="24"/>
        </w:rPr>
        <w:t>“</w:t>
      </w:r>
      <w:r w:rsidR="00967EF2" w:rsidRPr="008649A9">
        <w:rPr>
          <w:rFonts w:eastAsia="宋体" w:cstheme="minorHAnsi"/>
          <w:sz w:val="24"/>
          <w:szCs w:val="24"/>
        </w:rPr>
        <w:t>立信、求实、联动、致远</w:t>
      </w:r>
      <w:r w:rsidR="00967EF2" w:rsidRPr="008649A9">
        <w:rPr>
          <w:rFonts w:eastAsia="宋体" w:cstheme="minorHAnsi"/>
          <w:sz w:val="24"/>
          <w:szCs w:val="24"/>
        </w:rPr>
        <w:t>”</w:t>
      </w:r>
      <w:r w:rsidR="00967EF2" w:rsidRPr="008649A9">
        <w:rPr>
          <w:rFonts w:eastAsia="宋体" w:cstheme="minorHAnsi"/>
          <w:sz w:val="24"/>
          <w:szCs w:val="24"/>
        </w:rPr>
        <w:t>，立足信息通信产业，构建国际化平台，服务地方经济，努力建设成为信息通信领域中高层管理人才的摇篮。</w:t>
      </w:r>
    </w:p>
    <w:p w14:paraId="08F07C6B" w14:textId="77777777" w:rsidR="009E69B9" w:rsidRPr="008649A9" w:rsidRDefault="0040401E" w:rsidP="000B48F7">
      <w:pPr>
        <w:spacing w:line="360" w:lineRule="auto"/>
        <w:ind w:firstLineChars="200" w:firstLine="480"/>
        <w:contextualSpacing/>
        <w:rPr>
          <w:rFonts w:eastAsia="宋体" w:cstheme="minorHAnsi"/>
          <w:sz w:val="24"/>
          <w:szCs w:val="24"/>
        </w:rPr>
      </w:pPr>
      <w:r w:rsidRPr="008649A9">
        <w:rPr>
          <w:rFonts w:eastAsia="宋体" w:cstheme="minorHAnsi"/>
          <w:sz w:val="24"/>
          <w:szCs w:val="24"/>
        </w:rPr>
        <w:t>MBA</w:t>
      </w:r>
      <w:r w:rsidRPr="008649A9">
        <w:rPr>
          <w:rFonts w:eastAsia="宋体" w:cstheme="minorHAnsi"/>
          <w:sz w:val="24"/>
          <w:szCs w:val="24"/>
        </w:rPr>
        <w:t>项目</w:t>
      </w:r>
      <w:r w:rsidR="00967EF2" w:rsidRPr="008649A9">
        <w:rPr>
          <w:rFonts w:eastAsia="宋体" w:cstheme="minorHAnsi"/>
          <w:sz w:val="24"/>
          <w:szCs w:val="24"/>
        </w:rPr>
        <w:t>定位为培养理论与实务并重、适应全球化和信息化要求，具备</w:t>
      </w:r>
      <w:r w:rsidR="00967EF2" w:rsidRPr="008649A9">
        <w:rPr>
          <w:rFonts w:eastAsia="宋体" w:cstheme="minorHAnsi"/>
          <w:sz w:val="24"/>
          <w:szCs w:val="24"/>
        </w:rPr>
        <w:t>“</w:t>
      </w:r>
      <w:r w:rsidR="00967EF2" w:rsidRPr="008649A9">
        <w:rPr>
          <w:rFonts w:eastAsia="宋体" w:cstheme="minorHAnsi"/>
          <w:sz w:val="24"/>
          <w:szCs w:val="24"/>
        </w:rPr>
        <w:t>管理、信息、创新</w:t>
      </w:r>
      <w:r w:rsidR="00967EF2" w:rsidRPr="008649A9">
        <w:rPr>
          <w:rFonts w:eastAsia="宋体" w:cstheme="minorHAnsi"/>
          <w:sz w:val="24"/>
          <w:szCs w:val="24"/>
        </w:rPr>
        <w:t>”</w:t>
      </w:r>
      <w:r w:rsidR="00967EF2" w:rsidRPr="008649A9">
        <w:rPr>
          <w:rFonts w:eastAsia="宋体" w:cstheme="minorHAnsi"/>
          <w:sz w:val="24"/>
          <w:szCs w:val="24"/>
        </w:rPr>
        <w:t>复合知识结构和创新创业实践能力的企业（尤其是信息通信企业）和经济管理部门的高级管理人才。南京邮电大学</w:t>
      </w:r>
      <w:r w:rsidR="00967EF2" w:rsidRPr="008649A9">
        <w:rPr>
          <w:rFonts w:eastAsia="宋体" w:cstheme="minorHAnsi"/>
          <w:sz w:val="24"/>
          <w:szCs w:val="24"/>
        </w:rPr>
        <w:t>MBA</w:t>
      </w:r>
      <w:r w:rsidR="00967EF2" w:rsidRPr="008649A9">
        <w:rPr>
          <w:rFonts w:eastAsia="宋体" w:cstheme="minorHAnsi"/>
          <w:sz w:val="24"/>
          <w:szCs w:val="24"/>
        </w:rPr>
        <w:t>项目突破传统的以知识教育、理论传授为主的理念，将学习方式融于信息化实践之中，强调实践与理论并重，注重学生能力和品格培养。现阶段共设有创新与创业管理、大数据与市场营销、财务分析与投融资管理、人力资源管理等主要培养方向。</w:t>
      </w:r>
    </w:p>
    <w:p w14:paraId="0CE1C62D" w14:textId="77777777" w:rsidR="009C1E38" w:rsidRPr="008649A9" w:rsidRDefault="009C1E38" w:rsidP="000B48F7">
      <w:pPr>
        <w:spacing w:line="360" w:lineRule="auto"/>
        <w:contextualSpacing/>
        <w:rPr>
          <w:rFonts w:eastAsia="宋体" w:cstheme="minorHAnsi"/>
          <w:sz w:val="24"/>
          <w:szCs w:val="24"/>
        </w:rPr>
      </w:pPr>
    </w:p>
    <w:p w14:paraId="4C7C73C1" w14:textId="77777777" w:rsidR="009C1E38" w:rsidRPr="008649A9" w:rsidRDefault="009C1E38" w:rsidP="000B48F7">
      <w:pPr>
        <w:widowControl/>
        <w:spacing w:line="360" w:lineRule="auto"/>
        <w:jc w:val="left"/>
        <w:rPr>
          <w:rFonts w:eastAsia="宋体" w:cstheme="minorHAnsi"/>
          <w:color w:val="000000"/>
          <w:sz w:val="24"/>
          <w:szCs w:val="24"/>
        </w:rPr>
      </w:pPr>
      <w:r w:rsidRPr="008649A9">
        <w:rPr>
          <w:rFonts w:eastAsia="宋体" w:cstheme="minorHAnsi"/>
          <w:color w:val="000000"/>
          <w:sz w:val="24"/>
          <w:szCs w:val="24"/>
        </w:rPr>
        <w:t>工程管理专业硕士（</w:t>
      </w:r>
      <w:r w:rsidRPr="008649A9">
        <w:rPr>
          <w:rFonts w:eastAsia="宋体" w:cstheme="minorHAnsi"/>
          <w:color w:val="000000"/>
          <w:sz w:val="24"/>
          <w:szCs w:val="24"/>
        </w:rPr>
        <w:t>MEM</w:t>
      </w:r>
      <w:r w:rsidRPr="008649A9">
        <w:rPr>
          <w:rFonts w:eastAsia="宋体" w:cstheme="minorHAnsi"/>
          <w:color w:val="000000"/>
          <w:sz w:val="24"/>
          <w:szCs w:val="24"/>
        </w:rPr>
        <w:t>）</w:t>
      </w:r>
    </w:p>
    <w:p w14:paraId="5D7190EC" w14:textId="77777777" w:rsidR="00512E51" w:rsidRPr="008649A9" w:rsidRDefault="005839B6" w:rsidP="005839B6">
      <w:pPr>
        <w:widowControl/>
        <w:spacing w:line="360" w:lineRule="auto"/>
        <w:ind w:firstLineChars="200" w:firstLine="480"/>
        <w:jc w:val="left"/>
        <w:rPr>
          <w:rFonts w:eastAsia="宋体" w:cstheme="minorHAnsi"/>
          <w:sz w:val="24"/>
          <w:szCs w:val="24"/>
        </w:rPr>
      </w:pPr>
      <w:r w:rsidRPr="005839B6">
        <w:rPr>
          <w:rFonts w:eastAsia="宋体" w:cstheme="minorHAnsi" w:hint="eastAsia"/>
          <w:color w:val="000000"/>
          <w:kern w:val="0"/>
          <w:sz w:val="24"/>
          <w:szCs w:val="24"/>
        </w:rPr>
        <w:t>2020</w:t>
      </w:r>
      <w:r w:rsidRPr="005839B6">
        <w:rPr>
          <w:rFonts w:eastAsia="宋体" w:cstheme="minorHAnsi" w:hint="eastAsia"/>
          <w:color w:val="000000"/>
          <w:kern w:val="0"/>
          <w:sz w:val="24"/>
          <w:szCs w:val="24"/>
        </w:rPr>
        <w:t>年起，我院停止项目管理工程硕士领域招生，经国务院学位委员会批准，招收工程管理专业硕士。</w:t>
      </w:r>
      <w:r w:rsidR="009C1E38" w:rsidRPr="008649A9">
        <w:rPr>
          <w:rFonts w:eastAsia="宋体" w:cstheme="minorHAnsi"/>
          <w:color w:val="000000"/>
          <w:kern w:val="0"/>
          <w:sz w:val="24"/>
          <w:szCs w:val="24"/>
        </w:rPr>
        <w:t>该</w:t>
      </w:r>
      <w:r w:rsidR="00BD23F7" w:rsidRPr="008649A9">
        <w:rPr>
          <w:rFonts w:eastAsia="宋体" w:cstheme="minorHAnsi"/>
          <w:sz w:val="24"/>
          <w:szCs w:val="24"/>
        </w:rPr>
        <w:t>专业学位授权点服务国家信息产业和地方经济发展的需求，依托南邮在电子信息类别学科、平台和行业的优势和特色，</w:t>
      </w:r>
      <w:r w:rsidR="00BD23F7" w:rsidRPr="008649A9">
        <w:rPr>
          <w:rFonts w:eastAsia="宋体" w:cstheme="minorHAnsi"/>
          <w:color w:val="000000"/>
          <w:sz w:val="24"/>
          <w:szCs w:val="24"/>
        </w:rPr>
        <w:t>办学定位注重于信息通信重大项目的管理实务、</w:t>
      </w:r>
      <w:r w:rsidR="00BD23F7" w:rsidRPr="008649A9">
        <w:rPr>
          <w:rFonts w:eastAsia="宋体" w:cstheme="minorHAnsi"/>
          <w:color w:val="000000"/>
          <w:sz w:val="24"/>
          <w:szCs w:val="24"/>
        </w:rPr>
        <w:lastRenderedPageBreak/>
        <w:t>现代快递物流技术的实施与应用、信息服务产业和智能制造产业的流程再造与优化等方向的人才培养和实践应用，</w:t>
      </w:r>
      <w:r w:rsidR="00BD23F7" w:rsidRPr="008649A9">
        <w:rPr>
          <w:rFonts w:eastAsia="宋体" w:cstheme="minorHAnsi"/>
          <w:sz w:val="24"/>
          <w:szCs w:val="24"/>
        </w:rPr>
        <w:t>努力建成华东地区行业和产业特色鲜明的工程管理专业硕士学位点。</w:t>
      </w:r>
    </w:p>
    <w:p w14:paraId="68D19775" w14:textId="77777777" w:rsidR="009C1E38" w:rsidRPr="008649A9" w:rsidRDefault="000B48F7" w:rsidP="00CC2A34">
      <w:pPr>
        <w:widowControl/>
        <w:spacing w:line="360" w:lineRule="auto"/>
        <w:ind w:firstLineChars="200" w:firstLine="480"/>
        <w:jc w:val="left"/>
        <w:rPr>
          <w:rFonts w:eastAsia="宋体" w:cstheme="minorHAnsi"/>
          <w:color w:val="000000"/>
          <w:sz w:val="24"/>
          <w:szCs w:val="24"/>
        </w:rPr>
      </w:pPr>
      <w:r w:rsidRPr="008649A9">
        <w:rPr>
          <w:rFonts w:eastAsia="宋体" w:cstheme="minorHAnsi"/>
          <w:color w:val="000000"/>
          <w:kern w:val="0"/>
          <w:sz w:val="24"/>
          <w:szCs w:val="24"/>
        </w:rPr>
        <w:t>该</w:t>
      </w:r>
      <w:r w:rsidRPr="008649A9">
        <w:rPr>
          <w:rFonts w:eastAsia="宋体" w:cstheme="minorHAnsi"/>
          <w:sz w:val="24"/>
          <w:szCs w:val="24"/>
        </w:rPr>
        <w:t>专业学位授权点</w:t>
      </w:r>
      <w:r w:rsidR="00BD23F7" w:rsidRPr="008649A9">
        <w:rPr>
          <w:rFonts w:eastAsia="宋体" w:cstheme="minorHAnsi"/>
          <w:bCs/>
          <w:color w:val="000000"/>
          <w:sz w:val="24"/>
          <w:szCs w:val="24"/>
        </w:rPr>
        <w:t>以经济社会发展的职业需求为导向，以工程管理实践能力的培养为重点，</w:t>
      </w:r>
      <w:r w:rsidR="00BD23F7" w:rsidRPr="008649A9">
        <w:rPr>
          <w:rFonts w:eastAsia="宋体" w:cstheme="minorHAnsi"/>
          <w:color w:val="000000"/>
          <w:sz w:val="24"/>
          <w:szCs w:val="24"/>
        </w:rPr>
        <w:t>致力于培养理论与实务并重，适应全球化和信息化要求，具备</w:t>
      </w:r>
      <w:r w:rsidR="00BD23F7" w:rsidRPr="008649A9">
        <w:rPr>
          <w:rFonts w:eastAsia="宋体" w:cstheme="minorHAnsi"/>
          <w:color w:val="000000"/>
          <w:sz w:val="24"/>
          <w:szCs w:val="24"/>
        </w:rPr>
        <w:t>“</w:t>
      </w:r>
      <w:r w:rsidR="00BD23F7" w:rsidRPr="008649A9">
        <w:rPr>
          <w:rFonts w:eastAsia="宋体" w:cstheme="minorHAnsi"/>
          <w:color w:val="000000"/>
          <w:sz w:val="24"/>
          <w:szCs w:val="24"/>
        </w:rPr>
        <w:t>管理、经济、信息</w:t>
      </w:r>
      <w:r w:rsidR="00BD23F7" w:rsidRPr="008649A9">
        <w:rPr>
          <w:rFonts w:eastAsia="宋体" w:cstheme="minorHAnsi"/>
          <w:color w:val="000000"/>
          <w:sz w:val="24"/>
          <w:szCs w:val="24"/>
        </w:rPr>
        <w:t>”</w:t>
      </w:r>
      <w:r w:rsidR="00BD23F7" w:rsidRPr="008649A9">
        <w:rPr>
          <w:rFonts w:eastAsia="宋体" w:cstheme="minorHAnsi"/>
          <w:color w:val="000000"/>
          <w:sz w:val="24"/>
          <w:szCs w:val="24"/>
        </w:rPr>
        <w:t>复合知识结构和较强创新实践能力，能独立担负工程技术和工程管理工作，具有分析、设计、管理和运作能力的高层次、应用型工程管理专门人才。</w:t>
      </w:r>
    </w:p>
    <w:p w14:paraId="4BAC48A8" w14:textId="77777777" w:rsidR="00F71B4B" w:rsidRPr="008649A9" w:rsidRDefault="00F71B4B" w:rsidP="00CC2A34">
      <w:pPr>
        <w:widowControl/>
        <w:spacing w:line="360" w:lineRule="auto"/>
        <w:ind w:firstLineChars="200" w:firstLine="480"/>
        <w:jc w:val="left"/>
        <w:rPr>
          <w:rFonts w:eastAsia="宋体" w:cstheme="minorHAnsi"/>
          <w:color w:val="000000"/>
          <w:sz w:val="24"/>
          <w:szCs w:val="24"/>
        </w:rPr>
      </w:pPr>
    </w:p>
    <w:p w14:paraId="2B6C371D" w14:textId="77777777" w:rsidR="00F71B4B" w:rsidRPr="008649A9" w:rsidRDefault="00F71B4B" w:rsidP="00F71B4B">
      <w:pPr>
        <w:pStyle w:val="a5"/>
        <w:spacing w:before="45" w:beforeAutospacing="0" w:line="440" w:lineRule="exact"/>
        <w:rPr>
          <w:rFonts w:ascii="Calibri" w:eastAsia="仿宋" w:hAnsi="Calibri" w:cs="Calibri"/>
          <w:b/>
          <w:color w:val="000000"/>
        </w:rPr>
      </w:pPr>
      <w:r w:rsidRPr="008649A9">
        <w:rPr>
          <w:rFonts w:ascii="Calibri" w:eastAsia="仿宋" w:hAnsi="Calibri" w:cs="Calibri"/>
          <w:b/>
          <w:color w:val="000000"/>
        </w:rPr>
        <w:t>国际交流项目：</w:t>
      </w:r>
    </w:p>
    <w:p w14:paraId="718B2474" w14:textId="77777777" w:rsidR="00F71B4B" w:rsidRPr="008649A9" w:rsidRDefault="00F71B4B" w:rsidP="00F71B4B">
      <w:pPr>
        <w:widowControl/>
        <w:spacing w:before="100" w:beforeAutospacing="1" w:after="100" w:afterAutospacing="1" w:line="440" w:lineRule="exact"/>
        <w:jc w:val="center"/>
        <w:rPr>
          <w:rFonts w:ascii="Calibri" w:eastAsia="仿宋" w:hAnsi="Calibri" w:cs="Calibri"/>
          <w:b/>
          <w:bCs/>
          <w:kern w:val="0"/>
          <w:sz w:val="24"/>
          <w:szCs w:val="24"/>
        </w:rPr>
      </w:pPr>
      <w:r w:rsidRPr="008649A9">
        <w:rPr>
          <w:rFonts w:ascii="Calibri" w:eastAsia="仿宋" w:hAnsi="Calibri" w:cs="Calibri"/>
          <w:b/>
          <w:bCs/>
          <w:kern w:val="0"/>
          <w:sz w:val="24"/>
          <w:szCs w:val="24"/>
        </w:rPr>
        <w:t>管理学院学术型硕士研究生招生专业一览表</w:t>
      </w:r>
    </w:p>
    <w:tbl>
      <w:tblPr>
        <w:tblW w:w="0" w:type="auto"/>
        <w:jc w:val="center"/>
        <w:tblLayout w:type="fixed"/>
        <w:tblLook w:val="0000" w:firstRow="0" w:lastRow="0" w:firstColumn="0" w:lastColumn="0" w:noHBand="0" w:noVBand="0"/>
      </w:tblPr>
      <w:tblGrid>
        <w:gridCol w:w="639"/>
        <w:gridCol w:w="729"/>
        <w:gridCol w:w="909"/>
        <w:gridCol w:w="1336"/>
        <w:gridCol w:w="1173"/>
        <w:gridCol w:w="1312"/>
        <w:gridCol w:w="1100"/>
        <w:gridCol w:w="1324"/>
      </w:tblGrid>
      <w:tr w:rsidR="00F71B4B" w:rsidRPr="008649A9" w14:paraId="46FD2583" w14:textId="77777777" w:rsidTr="00F71B4B">
        <w:trPr>
          <w:trHeight w:val="285"/>
          <w:jc w:val="center"/>
        </w:trPr>
        <w:tc>
          <w:tcPr>
            <w:tcW w:w="1368" w:type="dxa"/>
            <w:gridSpan w:val="2"/>
            <w:tcBorders>
              <w:top w:val="single" w:sz="4" w:space="0" w:color="auto"/>
              <w:left w:val="single" w:sz="4" w:space="0" w:color="auto"/>
              <w:bottom w:val="single" w:sz="4" w:space="0" w:color="auto"/>
              <w:right w:val="single" w:sz="4" w:space="0" w:color="auto"/>
            </w:tcBorders>
            <w:vAlign w:val="center"/>
          </w:tcPr>
          <w:p w14:paraId="02027CF1" w14:textId="77777777" w:rsidR="00F71B4B" w:rsidRPr="008649A9" w:rsidRDefault="00F71B4B"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学科门类</w:t>
            </w:r>
          </w:p>
        </w:tc>
        <w:tc>
          <w:tcPr>
            <w:tcW w:w="2245" w:type="dxa"/>
            <w:gridSpan w:val="2"/>
            <w:tcBorders>
              <w:top w:val="single" w:sz="4" w:space="0" w:color="auto"/>
              <w:left w:val="nil"/>
              <w:bottom w:val="single" w:sz="4" w:space="0" w:color="auto"/>
              <w:right w:val="single" w:sz="4" w:space="0" w:color="auto"/>
            </w:tcBorders>
            <w:vAlign w:val="center"/>
          </w:tcPr>
          <w:p w14:paraId="347FD456" w14:textId="77777777" w:rsidR="00F71B4B" w:rsidRPr="008649A9" w:rsidRDefault="00F71B4B"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一级学科、专业</w:t>
            </w:r>
          </w:p>
        </w:tc>
        <w:tc>
          <w:tcPr>
            <w:tcW w:w="2485" w:type="dxa"/>
            <w:gridSpan w:val="2"/>
            <w:tcBorders>
              <w:top w:val="single" w:sz="4" w:space="0" w:color="auto"/>
              <w:left w:val="nil"/>
              <w:bottom w:val="single" w:sz="4" w:space="0" w:color="auto"/>
              <w:right w:val="single" w:sz="4" w:space="0" w:color="auto"/>
            </w:tcBorders>
            <w:vAlign w:val="center"/>
          </w:tcPr>
          <w:p w14:paraId="2701B639" w14:textId="77777777" w:rsidR="00F71B4B" w:rsidRPr="008649A9" w:rsidRDefault="00F71B4B"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二级学科、专业</w:t>
            </w:r>
          </w:p>
        </w:tc>
        <w:tc>
          <w:tcPr>
            <w:tcW w:w="2424" w:type="dxa"/>
            <w:gridSpan w:val="2"/>
            <w:tcBorders>
              <w:top w:val="single" w:sz="4" w:space="0" w:color="auto"/>
              <w:left w:val="nil"/>
              <w:bottom w:val="single" w:sz="4" w:space="0" w:color="auto"/>
              <w:right w:val="single" w:sz="4" w:space="0" w:color="000000"/>
            </w:tcBorders>
            <w:vAlign w:val="center"/>
          </w:tcPr>
          <w:p w14:paraId="07B85E0F" w14:textId="77777777" w:rsidR="00F71B4B" w:rsidRPr="008649A9" w:rsidRDefault="00F71B4B"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备注</w:t>
            </w:r>
          </w:p>
        </w:tc>
      </w:tr>
      <w:tr w:rsidR="00F71B4B" w:rsidRPr="008649A9" w14:paraId="759590FF" w14:textId="77777777" w:rsidTr="00C83E6B">
        <w:trPr>
          <w:trHeight w:val="285"/>
          <w:jc w:val="center"/>
        </w:trPr>
        <w:tc>
          <w:tcPr>
            <w:tcW w:w="639" w:type="dxa"/>
            <w:tcBorders>
              <w:top w:val="nil"/>
              <w:left w:val="single" w:sz="4" w:space="0" w:color="auto"/>
              <w:bottom w:val="single" w:sz="4" w:space="0" w:color="auto"/>
              <w:right w:val="single" w:sz="4" w:space="0" w:color="auto"/>
            </w:tcBorders>
            <w:vAlign w:val="center"/>
          </w:tcPr>
          <w:p w14:paraId="7894F80A"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代码</w:t>
            </w:r>
          </w:p>
        </w:tc>
        <w:tc>
          <w:tcPr>
            <w:tcW w:w="729" w:type="dxa"/>
            <w:tcBorders>
              <w:top w:val="nil"/>
              <w:left w:val="nil"/>
              <w:bottom w:val="single" w:sz="4" w:space="0" w:color="auto"/>
              <w:right w:val="single" w:sz="4" w:space="0" w:color="auto"/>
            </w:tcBorders>
            <w:vAlign w:val="center"/>
          </w:tcPr>
          <w:p w14:paraId="05FC9597"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名称</w:t>
            </w:r>
          </w:p>
        </w:tc>
        <w:tc>
          <w:tcPr>
            <w:tcW w:w="909" w:type="dxa"/>
            <w:tcBorders>
              <w:top w:val="nil"/>
              <w:left w:val="nil"/>
              <w:bottom w:val="single" w:sz="4" w:space="0" w:color="auto"/>
              <w:right w:val="single" w:sz="4" w:space="0" w:color="auto"/>
            </w:tcBorders>
            <w:vAlign w:val="center"/>
          </w:tcPr>
          <w:p w14:paraId="4603825E"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代码</w:t>
            </w:r>
          </w:p>
        </w:tc>
        <w:tc>
          <w:tcPr>
            <w:tcW w:w="1336" w:type="dxa"/>
            <w:tcBorders>
              <w:top w:val="nil"/>
              <w:left w:val="nil"/>
              <w:bottom w:val="single" w:sz="4" w:space="0" w:color="auto"/>
              <w:right w:val="single" w:sz="4" w:space="0" w:color="auto"/>
            </w:tcBorders>
            <w:vAlign w:val="center"/>
          </w:tcPr>
          <w:p w14:paraId="0FAD390D"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名称</w:t>
            </w:r>
          </w:p>
        </w:tc>
        <w:tc>
          <w:tcPr>
            <w:tcW w:w="1173" w:type="dxa"/>
            <w:tcBorders>
              <w:top w:val="nil"/>
              <w:left w:val="nil"/>
              <w:bottom w:val="single" w:sz="4" w:space="0" w:color="auto"/>
              <w:right w:val="single" w:sz="4" w:space="0" w:color="auto"/>
            </w:tcBorders>
            <w:vAlign w:val="center"/>
          </w:tcPr>
          <w:p w14:paraId="03726697"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代码</w:t>
            </w:r>
          </w:p>
        </w:tc>
        <w:tc>
          <w:tcPr>
            <w:tcW w:w="1312" w:type="dxa"/>
            <w:tcBorders>
              <w:top w:val="nil"/>
              <w:left w:val="nil"/>
              <w:bottom w:val="single" w:sz="4" w:space="0" w:color="auto"/>
              <w:right w:val="single" w:sz="4" w:space="0" w:color="auto"/>
            </w:tcBorders>
            <w:vAlign w:val="center"/>
          </w:tcPr>
          <w:p w14:paraId="56D6718A"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名称</w:t>
            </w:r>
          </w:p>
        </w:tc>
        <w:tc>
          <w:tcPr>
            <w:tcW w:w="1100" w:type="dxa"/>
            <w:tcBorders>
              <w:top w:val="nil"/>
              <w:left w:val="nil"/>
              <w:bottom w:val="single" w:sz="4" w:space="0" w:color="auto"/>
              <w:right w:val="single" w:sz="4" w:space="0" w:color="auto"/>
            </w:tcBorders>
            <w:vAlign w:val="center"/>
          </w:tcPr>
          <w:p w14:paraId="7BCEAE4B"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学制（年)</w:t>
            </w:r>
          </w:p>
        </w:tc>
        <w:tc>
          <w:tcPr>
            <w:tcW w:w="1324" w:type="dxa"/>
            <w:tcBorders>
              <w:top w:val="nil"/>
              <w:left w:val="nil"/>
              <w:bottom w:val="single" w:sz="4" w:space="0" w:color="auto"/>
              <w:right w:val="single" w:sz="4" w:space="0" w:color="auto"/>
            </w:tcBorders>
            <w:vAlign w:val="center"/>
          </w:tcPr>
          <w:p w14:paraId="43017A6B"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学费</w:t>
            </w:r>
          </w:p>
          <w:p w14:paraId="2AC2286C"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（万元）</w:t>
            </w:r>
          </w:p>
        </w:tc>
      </w:tr>
      <w:tr w:rsidR="00F71B4B" w:rsidRPr="008649A9" w14:paraId="592F2AC5" w14:textId="77777777" w:rsidTr="00C83E6B">
        <w:trPr>
          <w:trHeight w:val="570"/>
          <w:jc w:val="center"/>
        </w:trPr>
        <w:tc>
          <w:tcPr>
            <w:tcW w:w="639" w:type="dxa"/>
            <w:vMerge w:val="restart"/>
            <w:tcBorders>
              <w:top w:val="nil"/>
              <w:left w:val="single" w:sz="4" w:space="0" w:color="auto"/>
              <w:bottom w:val="single" w:sz="4" w:space="0" w:color="auto"/>
              <w:right w:val="single" w:sz="4" w:space="0" w:color="auto"/>
            </w:tcBorders>
            <w:vAlign w:val="center"/>
          </w:tcPr>
          <w:p w14:paraId="05E877B5"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12</w:t>
            </w:r>
          </w:p>
        </w:tc>
        <w:tc>
          <w:tcPr>
            <w:tcW w:w="729" w:type="dxa"/>
            <w:vMerge w:val="restart"/>
            <w:tcBorders>
              <w:top w:val="nil"/>
              <w:left w:val="single" w:sz="4" w:space="0" w:color="auto"/>
              <w:bottom w:val="single" w:sz="4" w:space="0" w:color="auto"/>
              <w:right w:val="single" w:sz="4" w:space="0" w:color="auto"/>
            </w:tcBorders>
            <w:vAlign w:val="center"/>
          </w:tcPr>
          <w:p w14:paraId="424511FA"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管理学</w:t>
            </w:r>
          </w:p>
        </w:tc>
        <w:tc>
          <w:tcPr>
            <w:tcW w:w="909" w:type="dxa"/>
            <w:tcBorders>
              <w:top w:val="nil"/>
              <w:left w:val="nil"/>
              <w:bottom w:val="single" w:sz="4" w:space="0" w:color="auto"/>
              <w:right w:val="single" w:sz="4" w:space="0" w:color="auto"/>
            </w:tcBorders>
            <w:vAlign w:val="center"/>
          </w:tcPr>
          <w:p w14:paraId="6ECF78A3"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1201</w:t>
            </w:r>
          </w:p>
        </w:tc>
        <w:tc>
          <w:tcPr>
            <w:tcW w:w="1336" w:type="dxa"/>
            <w:tcBorders>
              <w:top w:val="nil"/>
              <w:left w:val="nil"/>
              <w:bottom w:val="single" w:sz="4" w:space="0" w:color="auto"/>
              <w:right w:val="single" w:sz="4" w:space="0" w:color="auto"/>
            </w:tcBorders>
            <w:vAlign w:val="center"/>
          </w:tcPr>
          <w:p w14:paraId="2853F6BC"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管理科学与工程</w:t>
            </w:r>
          </w:p>
        </w:tc>
        <w:tc>
          <w:tcPr>
            <w:tcW w:w="1173" w:type="dxa"/>
            <w:tcBorders>
              <w:top w:val="nil"/>
              <w:left w:val="nil"/>
              <w:bottom w:val="single" w:sz="4" w:space="0" w:color="auto"/>
              <w:right w:val="single" w:sz="4" w:space="0" w:color="auto"/>
            </w:tcBorders>
            <w:vAlign w:val="center"/>
          </w:tcPr>
          <w:p w14:paraId="382D44F7"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120100</w:t>
            </w:r>
          </w:p>
        </w:tc>
        <w:tc>
          <w:tcPr>
            <w:tcW w:w="1312" w:type="dxa"/>
            <w:tcBorders>
              <w:top w:val="nil"/>
              <w:left w:val="nil"/>
              <w:bottom w:val="single" w:sz="4" w:space="0" w:color="auto"/>
              <w:right w:val="single" w:sz="4" w:space="0" w:color="auto"/>
            </w:tcBorders>
            <w:vAlign w:val="center"/>
          </w:tcPr>
          <w:p w14:paraId="3BBB9A30"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管理科学与工程</w:t>
            </w:r>
          </w:p>
        </w:tc>
        <w:tc>
          <w:tcPr>
            <w:tcW w:w="1100" w:type="dxa"/>
            <w:tcBorders>
              <w:top w:val="nil"/>
              <w:left w:val="nil"/>
              <w:bottom w:val="single" w:sz="4" w:space="0" w:color="auto"/>
              <w:right w:val="single" w:sz="4" w:space="0" w:color="auto"/>
            </w:tcBorders>
            <w:vAlign w:val="center"/>
          </w:tcPr>
          <w:p w14:paraId="2716F0D7"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2.5</w:t>
            </w:r>
          </w:p>
        </w:tc>
        <w:tc>
          <w:tcPr>
            <w:tcW w:w="1324" w:type="dxa"/>
            <w:tcBorders>
              <w:top w:val="nil"/>
              <w:left w:val="nil"/>
              <w:bottom w:val="single" w:sz="4" w:space="0" w:color="auto"/>
              <w:right w:val="single" w:sz="4" w:space="0" w:color="auto"/>
            </w:tcBorders>
            <w:vAlign w:val="center"/>
          </w:tcPr>
          <w:p w14:paraId="362233EF"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按照国家标准</w:t>
            </w:r>
          </w:p>
        </w:tc>
      </w:tr>
      <w:tr w:rsidR="00F71B4B" w:rsidRPr="008649A9" w14:paraId="1441B26E" w14:textId="77777777" w:rsidTr="00C83E6B">
        <w:trPr>
          <w:trHeight w:val="285"/>
          <w:jc w:val="center"/>
        </w:trPr>
        <w:tc>
          <w:tcPr>
            <w:tcW w:w="639" w:type="dxa"/>
            <w:vMerge/>
            <w:tcBorders>
              <w:top w:val="nil"/>
              <w:left w:val="single" w:sz="4" w:space="0" w:color="auto"/>
              <w:bottom w:val="single" w:sz="4" w:space="0" w:color="auto"/>
              <w:right w:val="single" w:sz="4" w:space="0" w:color="auto"/>
            </w:tcBorders>
            <w:vAlign w:val="center"/>
          </w:tcPr>
          <w:p w14:paraId="0188A455" w14:textId="77777777" w:rsidR="00F71B4B" w:rsidRPr="008649A9" w:rsidRDefault="00F71B4B" w:rsidP="007C1BE8">
            <w:pPr>
              <w:widowControl/>
              <w:jc w:val="left"/>
              <w:rPr>
                <w:rFonts w:ascii="等线" w:eastAsia="等线" w:hAnsi="等线" w:cs="Calibri"/>
                <w:color w:val="000000"/>
                <w:kern w:val="0"/>
                <w:sz w:val="24"/>
                <w:szCs w:val="24"/>
              </w:rPr>
            </w:pPr>
          </w:p>
        </w:tc>
        <w:tc>
          <w:tcPr>
            <w:tcW w:w="729" w:type="dxa"/>
            <w:vMerge/>
            <w:tcBorders>
              <w:top w:val="nil"/>
              <w:left w:val="single" w:sz="4" w:space="0" w:color="auto"/>
              <w:bottom w:val="single" w:sz="4" w:space="0" w:color="auto"/>
              <w:right w:val="single" w:sz="4" w:space="0" w:color="auto"/>
            </w:tcBorders>
            <w:vAlign w:val="center"/>
          </w:tcPr>
          <w:p w14:paraId="7214FF68" w14:textId="77777777" w:rsidR="00F71B4B" w:rsidRPr="008649A9" w:rsidRDefault="00F71B4B" w:rsidP="007C1BE8">
            <w:pPr>
              <w:widowControl/>
              <w:jc w:val="left"/>
              <w:rPr>
                <w:rFonts w:ascii="等线" w:eastAsia="等线" w:hAnsi="等线" w:cs="Calibri"/>
                <w:color w:val="000000"/>
                <w:kern w:val="0"/>
                <w:sz w:val="24"/>
                <w:szCs w:val="24"/>
              </w:rPr>
            </w:pPr>
          </w:p>
        </w:tc>
        <w:tc>
          <w:tcPr>
            <w:tcW w:w="909" w:type="dxa"/>
            <w:tcBorders>
              <w:top w:val="nil"/>
              <w:left w:val="nil"/>
              <w:bottom w:val="single" w:sz="4" w:space="0" w:color="auto"/>
              <w:right w:val="single" w:sz="4" w:space="0" w:color="auto"/>
            </w:tcBorders>
            <w:vAlign w:val="center"/>
          </w:tcPr>
          <w:p w14:paraId="2A973145"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1202</w:t>
            </w:r>
          </w:p>
        </w:tc>
        <w:tc>
          <w:tcPr>
            <w:tcW w:w="1336" w:type="dxa"/>
            <w:tcBorders>
              <w:top w:val="nil"/>
              <w:left w:val="nil"/>
              <w:bottom w:val="single" w:sz="4" w:space="0" w:color="auto"/>
              <w:right w:val="single" w:sz="4" w:space="0" w:color="auto"/>
            </w:tcBorders>
            <w:vAlign w:val="center"/>
          </w:tcPr>
          <w:p w14:paraId="0549E615"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工商管理</w:t>
            </w:r>
          </w:p>
        </w:tc>
        <w:tc>
          <w:tcPr>
            <w:tcW w:w="1173" w:type="dxa"/>
            <w:tcBorders>
              <w:top w:val="nil"/>
              <w:left w:val="nil"/>
              <w:bottom w:val="single" w:sz="4" w:space="0" w:color="auto"/>
              <w:right w:val="single" w:sz="4" w:space="0" w:color="auto"/>
            </w:tcBorders>
            <w:vAlign w:val="center"/>
          </w:tcPr>
          <w:p w14:paraId="7F0C6813"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120200</w:t>
            </w:r>
          </w:p>
        </w:tc>
        <w:tc>
          <w:tcPr>
            <w:tcW w:w="1312" w:type="dxa"/>
            <w:tcBorders>
              <w:top w:val="nil"/>
              <w:left w:val="nil"/>
              <w:bottom w:val="single" w:sz="4" w:space="0" w:color="auto"/>
              <w:right w:val="single" w:sz="4" w:space="0" w:color="auto"/>
            </w:tcBorders>
            <w:vAlign w:val="center"/>
          </w:tcPr>
          <w:p w14:paraId="1A01A6CD"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工商管理</w:t>
            </w:r>
          </w:p>
        </w:tc>
        <w:tc>
          <w:tcPr>
            <w:tcW w:w="1100" w:type="dxa"/>
            <w:tcBorders>
              <w:top w:val="nil"/>
              <w:left w:val="nil"/>
              <w:bottom w:val="single" w:sz="4" w:space="0" w:color="auto"/>
              <w:right w:val="single" w:sz="4" w:space="0" w:color="auto"/>
            </w:tcBorders>
            <w:vAlign w:val="center"/>
          </w:tcPr>
          <w:p w14:paraId="4C68D0BA"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2.5</w:t>
            </w:r>
          </w:p>
        </w:tc>
        <w:tc>
          <w:tcPr>
            <w:tcW w:w="1324" w:type="dxa"/>
            <w:tcBorders>
              <w:top w:val="nil"/>
              <w:left w:val="nil"/>
              <w:bottom w:val="single" w:sz="4" w:space="0" w:color="auto"/>
              <w:right w:val="single" w:sz="4" w:space="0" w:color="auto"/>
            </w:tcBorders>
            <w:vAlign w:val="center"/>
          </w:tcPr>
          <w:p w14:paraId="6C1C49A2" w14:textId="77777777" w:rsidR="00F71B4B" w:rsidRPr="008649A9" w:rsidRDefault="00F71B4B"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按照国家标准</w:t>
            </w:r>
          </w:p>
        </w:tc>
      </w:tr>
    </w:tbl>
    <w:p w14:paraId="3766F310" w14:textId="77777777" w:rsidR="00F71B4B" w:rsidRPr="008649A9" w:rsidRDefault="00F71B4B" w:rsidP="00F71B4B">
      <w:pPr>
        <w:widowControl/>
        <w:spacing w:line="440" w:lineRule="exact"/>
        <w:ind w:firstLineChars="150" w:firstLine="360"/>
        <w:jc w:val="left"/>
        <w:rPr>
          <w:rFonts w:ascii="Calibri" w:eastAsia="仿宋" w:hAnsi="Calibri" w:cs="Calibri"/>
          <w:color w:val="000000"/>
          <w:kern w:val="0"/>
          <w:sz w:val="24"/>
          <w:szCs w:val="24"/>
        </w:rPr>
      </w:pPr>
    </w:p>
    <w:p w14:paraId="03878322" w14:textId="77777777" w:rsidR="00F71B4B" w:rsidRPr="008649A9" w:rsidRDefault="00F71B4B" w:rsidP="00F71B4B">
      <w:pPr>
        <w:widowControl/>
        <w:spacing w:before="100" w:beforeAutospacing="1" w:after="100" w:afterAutospacing="1" w:line="440" w:lineRule="exact"/>
        <w:jc w:val="center"/>
        <w:rPr>
          <w:rFonts w:ascii="Calibri" w:eastAsia="仿宋" w:hAnsi="Calibri" w:cs="Calibri"/>
          <w:sz w:val="24"/>
          <w:szCs w:val="24"/>
        </w:rPr>
      </w:pPr>
      <w:r w:rsidRPr="008649A9">
        <w:rPr>
          <w:rFonts w:ascii="Calibri" w:eastAsia="仿宋" w:hAnsi="Calibri" w:cs="Calibri"/>
          <w:b/>
          <w:bCs/>
          <w:kern w:val="0"/>
          <w:sz w:val="24"/>
          <w:szCs w:val="24"/>
        </w:rPr>
        <w:t>管理学院专业学位硕士研究生招生专业一览表</w:t>
      </w:r>
    </w:p>
    <w:tbl>
      <w:tblPr>
        <w:tblW w:w="9060" w:type="dxa"/>
        <w:jc w:val="center"/>
        <w:tblLayout w:type="fixed"/>
        <w:tblLook w:val="0000" w:firstRow="0" w:lastRow="0" w:firstColumn="0" w:lastColumn="0" w:noHBand="0" w:noVBand="0"/>
      </w:tblPr>
      <w:tblGrid>
        <w:gridCol w:w="1277"/>
        <w:gridCol w:w="2977"/>
        <w:gridCol w:w="1134"/>
        <w:gridCol w:w="1512"/>
        <w:gridCol w:w="1080"/>
        <w:gridCol w:w="1080"/>
      </w:tblGrid>
      <w:tr w:rsidR="00D900BC" w:rsidRPr="008649A9" w14:paraId="4AFB7632" w14:textId="77777777" w:rsidTr="00D900BC">
        <w:trPr>
          <w:trHeight w:val="570"/>
          <w:jc w:val="center"/>
        </w:trPr>
        <w:tc>
          <w:tcPr>
            <w:tcW w:w="1277" w:type="dxa"/>
            <w:tcBorders>
              <w:top w:val="single" w:sz="4" w:space="0" w:color="auto"/>
              <w:left w:val="single" w:sz="4" w:space="0" w:color="auto"/>
              <w:bottom w:val="single" w:sz="4" w:space="0" w:color="auto"/>
              <w:right w:val="single" w:sz="4" w:space="0" w:color="auto"/>
            </w:tcBorders>
            <w:vAlign w:val="center"/>
          </w:tcPr>
          <w:p w14:paraId="00BE6C6C" w14:textId="77777777" w:rsidR="00D900BC" w:rsidRPr="008649A9" w:rsidRDefault="00D900BC"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专业学位类别代码</w:t>
            </w:r>
          </w:p>
        </w:tc>
        <w:tc>
          <w:tcPr>
            <w:tcW w:w="2977" w:type="dxa"/>
            <w:tcBorders>
              <w:top w:val="single" w:sz="4" w:space="0" w:color="auto"/>
              <w:left w:val="nil"/>
              <w:bottom w:val="single" w:sz="4" w:space="0" w:color="auto"/>
              <w:right w:val="single" w:sz="4" w:space="0" w:color="auto"/>
            </w:tcBorders>
            <w:vAlign w:val="center"/>
          </w:tcPr>
          <w:p w14:paraId="24522023" w14:textId="77777777" w:rsidR="00D900BC" w:rsidRPr="008649A9" w:rsidRDefault="00D900BC"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专业学位类别名称</w:t>
            </w:r>
          </w:p>
        </w:tc>
        <w:tc>
          <w:tcPr>
            <w:tcW w:w="1134" w:type="dxa"/>
            <w:tcBorders>
              <w:top w:val="single" w:sz="4" w:space="0" w:color="auto"/>
              <w:left w:val="nil"/>
              <w:bottom w:val="single" w:sz="4" w:space="0" w:color="auto"/>
              <w:right w:val="single" w:sz="4" w:space="0" w:color="auto"/>
            </w:tcBorders>
            <w:vAlign w:val="center"/>
          </w:tcPr>
          <w:p w14:paraId="7DA79B54" w14:textId="77777777" w:rsidR="00D900BC" w:rsidRPr="008649A9" w:rsidRDefault="00D900BC"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招生专业代码</w:t>
            </w:r>
          </w:p>
        </w:tc>
        <w:tc>
          <w:tcPr>
            <w:tcW w:w="1512" w:type="dxa"/>
            <w:tcBorders>
              <w:top w:val="single" w:sz="4" w:space="0" w:color="auto"/>
              <w:left w:val="nil"/>
              <w:bottom w:val="single" w:sz="4" w:space="0" w:color="auto"/>
              <w:right w:val="single" w:sz="4" w:space="0" w:color="auto"/>
            </w:tcBorders>
            <w:vAlign w:val="center"/>
          </w:tcPr>
          <w:p w14:paraId="21FEEF33" w14:textId="77777777" w:rsidR="00D900BC" w:rsidRPr="008649A9" w:rsidRDefault="00D900BC"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招生专业名称</w:t>
            </w:r>
          </w:p>
        </w:tc>
        <w:tc>
          <w:tcPr>
            <w:tcW w:w="1080" w:type="dxa"/>
            <w:tcBorders>
              <w:top w:val="single" w:sz="4" w:space="0" w:color="auto"/>
              <w:left w:val="nil"/>
              <w:bottom w:val="single" w:sz="4" w:space="0" w:color="auto"/>
              <w:right w:val="single" w:sz="4" w:space="0" w:color="auto"/>
            </w:tcBorders>
            <w:vAlign w:val="center"/>
          </w:tcPr>
          <w:p w14:paraId="4C2B3531" w14:textId="77777777" w:rsidR="00D900BC" w:rsidRPr="008649A9" w:rsidRDefault="00D900BC"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学制（年)</w:t>
            </w:r>
          </w:p>
        </w:tc>
        <w:tc>
          <w:tcPr>
            <w:tcW w:w="1080" w:type="dxa"/>
            <w:tcBorders>
              <w:top w:val="single" w:sz="4" w:space="0" w:color="auto"/>
              <w:left w:val="nil"/>
              <w:bottom w:val="single" w:sz="4" w:space="0" w:color="auto"/>
              <w:right w:val="single" w:sz="4" w:space="0" w:color="auto"/>
            </w:tcBorders>
          </w:tcPr>
          <w:p w14:paraId="7E72C3BA" w14:textId="77777777" w:rsidR="002850E3" w:rsidRDefault="00D900BC" w:rsidP="002850E3">
            <w:pPr>
              <w:widowControl/>
              <w:spacing w:line="320" w:lineRule="exact"/>
              <w:jc w:val="center"/>
              <w:rPr>
                <w:rFonts w:ascii="等线" w:eastAsia="等线" w:hAnsi="等线" w:cs="Calibri"/>
                <w:b/>
                <w:kern w:val="0"/>
                <w:sz w:val="24"/>
                <w:szCs w:val="24"/>
              </w:rPr>
            </w:pPr>
            <w:r>
              <w:rPr>
                <w:rFonts w:ascii="等线" w:eastAsia="等线" w:hAnsi="等线" w:cs="Calibri" w:hint="eastAsia"/>
                <w:b/>
                <w:kern w:val="0"/>
                <w:sz w:val="24"/>
                <w:szCs w:val="24"/>
              </w:rPr>
              <w:t>学费</w:t>
            </w:r>
          </w:p>
          <w:p w14:paraId="32A04ECA" w14:textId="3EFCAC82" w:rsidR="00D900BC" w:rsidRPr="008649A9" w:rsidRDefault="00D900BC" w:rsidP="002850E3">
            <w:pPr>
              <w:widowControl/>
              <w:spacing w:line="320" w:lineRule="exact"/>
              <w:rPr>
                <w:rFonts w:ascii="等线" w:eastAsia="等线" w:hAnsi="等线" w:cs="Calibri"/>
                <w:b/>
                <w:kern w:val="0"/>
                <w:sz w:val="24"/>
                <w:szCs w:val="24"/>
              </w:rPr>
            </w:pPr>
            <w:r>
              <w:rPr>
                <w:rFonts w:ascii="等线" w:eastAsia="等线" w:hAnsi="等线" w:cs="Calibri" w:hint="eastAsia"/>
                <w:b/>
                <w:kern w:val="0"/>
                <w:sz w:val="24"/>
                <w:szCs w:val="24"/>
              </w:rPr>
              <w:t>（万元）</w:t>
            </w:r>
          </w:p>
        </w:tc>
      </w:tr>
      <w:tr w:rsidR="00D900BC" w:rsidRPr="008649A9" w14:paraId="270C09F4" w14:textId="77777777" w:rsidTr="00D900BC">
        <w:trPr>
          <w:trHeight w:val="285"/>
          <w:jc w:val="center"/>
        </w:trPr>
        <w:tc>
          <w:tcPr>
            <w:tcW w:w="1277" w:type="dxa"/>
            <w:tcBorders>
              <w:top w:val="nil"/>
              <w:left w:val="single" w:sz="4" w:space="0" w:color="auto"/>
              <w:bottom w:val="single" w:sz="4" w:space="0" w:color="auto"/>
              <w:right w:val="single" w:sz="4" w:space="0" w:color="auto"/>
            </w:tcBorders>
            <w:vAlign w:val="center"/>
          </w:tcPr>
          <w:p w14:paraId="2BF23BB3"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1251</w:t>
            </w:r>
          </w:p>
        </w:tc>
        <w:tc>
          <w:tcPr>
            <w:tcW w:w="2977" w:type="dxa"/>
            <w:tcBorders>
              <w:top w:val="nil"/>
              <w:left w:val="nil"/>
              <w:bottom w:val="single" w:sz="4" w:space="0" w:color="auto"/>
              <w:right w:val="single" w:sz="4" w:space="0" w:color="auto"/>
            </w:tcBorders>
            <w:vAlign w:val="center"/>
          </w:tcPr>
          <w:p w14:paraId="06E90C36"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工商管理（非全日制）</w:t>
            </w:r>
          </w:p>
        </w:tc>
        <w:tc>
          <w:tcPr>
            <w:tcW w:w="1134" w:type="dxa"/>
            <w:tcBorders>
              <w:top w:val="nil"/>
              <w:left w:val="nil"/>
              <w:bottom w:val="single" w:sz="4" w:space="0" w:color="auto"/>
              <w:right w:val="single" w:sz="4" w:space="0" w:color="auto"/>
            </w:tcBorders>
            <w:vAlign w:val="center"/>
          </w:tcPr>
          <w:p w14:paraId="3586205A"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125100</w:t>
            </w:r>
          </w:p>
        </w:tc>
        <w:tc>
          <w:tcPr>
            <w:tcW w:w="1512" w:type="dxa"/>
            <w:tcBorders>
              <w:top w:val="nil"/>
              <w:left w:val="nil"/>
              <w:bottom w:val="single" w:sz="4" w:space="0" w:color="auto"/>
              <w:right w:val="single" w:sz="4" w:space="0" w:color="auto"/>
            </w:tcBorders>
            <w:vAlign w:val="center"/>
          </w:tcPr>
          <w:p w14:paraId="7593E107"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工商管理</w:t>
            </w:r>
          </w:p>
        </w:tc>
        <w:tc>
          <w:tcPr>
            <w:tcW w:w="1080" w:type="dxa"/>
            <w:tcBorders>
              <w:top w:val="nil"/>
              <w:left w:val="nil"/>
              <w:bottom w:val="single" w:sz="4" w:space="0" w:color="auto"/>
              <w:right w:val="single" w:sz="4" w:space="0" w:color="auto"/>
            </w:tcBorders>
            <w:vAlign w:val="center"/>
          </w:tcPr>
          <w:p w14:paraId="452CBC8F"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3</w:t>
            </w:r>
          </w:p>
        </w:tc>
        <w:tc>
          <w:tcPr>
            <w:tcW w:w="1080" w:type="dxa"/>
            <w:tcBorders>
              <w:top w:val="nil"/>
              <w:left w:val="nil"/>
              <w:bottom w:val="single" w:sz="4" w:space="0" w:color="auto"/>
              <w:right w:val="single" w:sz="4" w:space="0" w:color="auto"/>
            </w:tcBorders>
          </w:tcPr>
          <w:p w14:paraId="604A8CE5" w14:textId="77777777" w:rsidR="00D900BC" w:rsidRPr="008649A9" w:rsidRDefault="00D900BC" w:rsidP="007C1BE8">
            <w:pPr>
              <w:widowControl/>
              <w:jc w:val="center"/>
              <w:rPr>
                <w:rFonts w:ascii="等线" w:eastAsia="等线" w:hAnsi="等线" w:cs="Calibri"/>
                <w:color w:val="000000"/>
                <w:kern w:val="0"/>
                <w:sz w:val="24"/>
                <w:szCs w:val="24"/>
              </w:rPr>
            </w:pPr>
            <w:r>
              <w:rPr>
                <w:rFonts w:ascii="等线" w:eastAsia="等线" w:hAnsi="等线" w:cs="Calibri" w:hint="eastAsia"/>
                <w:color w:val="000000"/>
                <w:kern w:val="0"/>
                <w:sz w:val="24"/>
                <w:szCs w:val="24"/>
              </w:rPr>
              <w:t>8</w:t>
            </w:r>
          </w:p>
        </w:tc>
      </w:tr>
      <w:tr w:rsidR="00D900BC" w:rsidRPr="008649A9" w14:paraId="7F7E70EE" w14:textId="77777777" w:rsidTr="00D900BC">
        <w:trPr>
          <w:trHeight w:val="285"/>
          <w:jc w:val="center"/>
        </w:trPr>
        <w:tc>
          <w:tcPr>
            <w:tcW w:w="1277" w:type="dxa"/>
            <w:tcBorders>
              <w:top w:val="nil"/>
              <w:left w:val="single" w:sz="4" w:space="0" w:color="auto"/>
              <w:bottom w:val="single" w:sz="4" w:space="0" w:color="auto"/>
              <w:right w:val="single" w:sz="4" w:space="0" w:color="auto"/>
            </w:tcBorders>
            <w:vAlign w:val="center"/>
          </w:tcPr>
          <w:p w14:paraId="13E6AA8A"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1253</w:t>
            </w:r>
          </w:p>
        </w:tc>
        <w:tc>
          <w:tcPr>
            <w:tcW w:w="2977" w:type="dxa"/>
            <w:tcBorders>
              <w:top w:val="nil"/>
              <w:left w:val="nil"/>
              <w:bottom w:val="single" w:sz="4" w:space="0" w:color="auto"/>
              <w:right w:val="single" w:sz="4" w:space="0" w:color="auto"/>
            </w:tcBorders>
            <w:vAlign w:val="center"/>
          </w:tcPr>
          <w:p w14:paraId="13291BE5"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会计（全日制）</w:t>
            </w:r>
          </w:p>
        </w:tc>
        <w:tc>
          <w:tcPr>
            <w:tcW w:w="1134" w:type="dxa"/>
            <w:tcBorders>
              <w:top w:val="nil"/>
              <w:left w:val="nil"/>
              <w:bottom w:val="single" w:sz="4" w:space="0" w:color="auto"/>
              <w:right w:val="single" w:sz="4" w:space="0" w:color="auto"/>
            </w:tcBorders>
            <w:vAlign w:val="center"/>
          </w:tcPr>
          <w:p w14:paraId="2B1FD6AA"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125300</w:t>
            </w:r>
          </w:p>
        </w:tc>
        <w:tc>
          <w:tcPr>
            <w:tcW w:w="1512" w:type="dxa"/>
            <w:tcBorders>
              <w:top w:val="nil"/>
              <w:left w:val="nil"/>
              <w:bottom w:val="single" w:sz="4" w:space="0" w:color="auto"/>
              <w:right w:val="single" w:sz="4" w:space="0" w:color="auto"/>
            </w:tcBorders>
            <w:vAlign w:val="center"/>
          </w:tcPr>
          <w:p w14:paraId="7F7B139E"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会计</w:t>
            </w:r>
          </w:p>
        </w:tc>
        <w:tc>
          <w:tcPr>
            <w:tcW w:w="1080" w:type="dxa"/>
            <w:tcBorders>
              <w:top w:val="nil"/>
              <w:left w:val="nil"/>
              <w:bottom w:val="single" w:sz="4" w:space="0" w:color="auto"/>
              <w:right w:val="single" w:sz="4" w:space="0" w:color="auto"/>
            </w:tcBorders>
            <w:vAlign w:val="center"/>
          </w:tcPr>
          <w:p w14:paraId="2FAC88C3"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2.5</w:t>
            </w:r>
          </w:p>
        </w:tc>
        <w:tc>
          <w:tcPr>
            <w:tcW w:w="1080" w:type="dxa"/>
            <w:tcBorders>
              <w:top w:val="nil"/>
              <w:left w:val="nil"/>
              <w:bottom w:val="single" w:sz="4" w:space="0" w:color="auto"/>
              <w:right w:val="single" w:sz="4" w:space="0" w:color="auto"/>
            </w:tcBorders>
          </w:tcPr>
          <w:p w14:paraId="09077E21" w14:textId="77777777" w:rsidR="00D900BC" w:rsidRPr="008649A9" w:rsidRDefault="00D900BC" w:rsidP="007C1BE8">
            <w:pPr>
              <w:widowControl/>
              <w:jc w:val="center"/>
              <w:rPr>
                <w:rFonts w:ascii="等线" w:eastAsia="等线" w:hAnsi="等线" w:cs="Calibri"/>
                <w:color w:val="000000"/>
                <w:kern w:val="0"/>
                <w:sz w:val="24"/>
                <w:szCs w:val="24"/>
              </w:rPr>
            </w:pPr>
            <w:r>
              <w:rPr>
                <w:rFonts w:ascii="等线" w:eastAsia="等线" w:hAnsi="等线" w:cs="Calibri" w:hint="eastAsia"/>
                <w:color w:val="000000"/>
                <w:kern w:val="0"/>
                <w:sz w:val="24"/>
                <w:szCs w:val="24"/>
              </w:rPr>
              <w:t>4</w:t>
            </w:r>
          </w:p>
        </w:tc>
      </w:tr>
      <w:tr w:rsidR="00D900BC" w:rsidRPr="008649A9" w14:paraId="4CD74976" w14:textId="77777777" w:rsidTr="00D900BC">
        <w:trPr>
          <w:trHeight w:val="285"/>
          <w:jc w:val="center"/>
        </w:trPr>
        <w:tc>
          <w:tcPr>
            <w:tcW w:w="1277" w:type="dxa"/>
            <w:tcBorders>
              <w:top w:val="nil"/>
              <w:left w:val="single" w:sz="4" w:space="0" w:color="auto"/>
              <w:bottom w:val="single" w:sz="4" w:space="0" w:color="auto"/>
              <w:right w:val="single" w:sz="4" w:space="0" w:color="auto"/>
            </w:tcBorders>
            <w:vAlign w:val="center"/>
          </w:tcPr>
          <w:p w14:paraId="30BF5C76"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1253</w:t>
            </w:r>
          </w:p>
        </w:tc>
        <w:tc>
          <w:tcPr>
            <w:tcW w:w="2977" w:type="dxa"/>
            <w:tcBorders>
              <w:top w:val="nil"/>
              <w:left w:val="nil"/>
              <w:bottom w:val="single" w:sz="4" w:space="0" w:color="auto"/>
              <w:right w:val="single" w:sz="4" w:space="0" w:color="auto"/>
            </w:tcBorders>
            <w:vAlign w:val="center"/>
          </w:tcPr>
          <w:p w14:paraId="384AFA67"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会计（非全日制）</w:t>
            </w:r>
          </w:p>
        </w:tc>
        <w:tc>
          <w:tcPr>
            <w:tcW w:w="1134" w:type="dxa"/>
            <w:tcBorders>
              <w:top w:val="nil"/>
              <w:left w:val="nil"/>
              <w:bottom w:val="single" w:sz="4" w:space="0" w:color="auto"/>
              <w:right w:val="single" w:sz="4" w:space="0" w:color="auto"/>
            </w:tcBorders>
            <w:vAlign w:val="center"/>
          </w:tcPr>
          <w:p w14:paraId="2F750B99"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125300</w:t>
            </w:r>
          </w:p>
        </w:tc>
        <w:tc>
          <w:tcPr>
            <w:tcW w:w="1512" w:type="dxa"/>
            <w:tcBorders>
              <w:top w:val="nil"/>
              <w:left w:val="nil"/>
              <w:bottom w:val="single" w:sz="4" w:space="0" w:color="auto"/>
              <w:right w:val="single" w:sz="4" w:space="0" w:color="auto"/>
            </w:tcBorders>
            <w:vAlign w:val="center"/>
          </w:tcPr>
          <w:p w14:paraId="384ABFAE"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会计</w:t>
            </w:r>
          </w:p>
        </w:tc>
        <w:tc>
          <w:tcPr>
            <w:tcW w:w="1080" w:type="dxa"/>
            <w:tcBorders>
              <w:top w:val="nil"/>
              <w:left w:val="nil"/>
              <w:bottom w:val="single" w:sz="4" w:space="0" w:color="auto"/>
              <w:right w:val="single" w:sz="4" w:space="0" w:color="auto"/>
            </w:tcBorders>
            <w:vAlign w:val="center"/>
          </w:tcPr>
          <w:p w14:paraId="26A83A8C"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3</w:t>
            </w:r>
          </w:p>
        </w:tc>
        <w:tc>
          <w:tcPr>
            <w:tcW w:w="1080" w:type="dxa"/>
            <w:tcBorders>
              <w:top w:val="nil"/>
              <w:left w:val="nil"/>
              <w:bottom w:val="single" w:sz="4" w:space="0" w:color="auto"/>
              <w:right w:val="single" w:sz="4" w:space="0" w:color="auto"/>
            </w:tcBorders>
          </w:tcPr>
          <w:p w14:paraId="1EDAD983" w14:textId="77777777" w:rsidR="00D900BC" w:rsidRPr="008649A9" w:rsidRDefault="00D900BC" w:rsidP="007C1BE8">
            <w:pPr>
              <w:widowControl/>
              <w:jc w:val="center"/>
              <w:rPr>
                <w:rFonts w:ascii="等线" w:eastAsia="等线" w:hAnsi="等线" w:cs="Calibri"/>
                <w:color w:val="000000"/>
                <w:kern w:val="0"/>
                <w:sz w:val="24"/>
                <w:szCs w:val="24"/>
              </w:rPr>
            </w:pPr>
            <w:r>
              <w:rPr>
                <w:rFonts w:ascii="等线" w:eastAsia="等线" w:hAnsi="等线" w:cs="Calibri" w:hint="eastAsia"/>
                <w:color w:val="000000"/>
                <w:kern w:val="0"/>
                <w:sz w:val="24"/>
                <w:szCs w:val="24"/>
              </w:rPr>
              <w:t>7</w:t>
            </w:r>
          </w:p>
        </w:tc>
      </w:tr>
      <w:tr w:rsidR="00D900BC" w:rsidRPr="008649A9" w14:paraId="29B9E695" w14:textId="77777777" w:rsidTr="002850E3">
        <w:trPr>
          <w:trHeight w:val="656"/>
          <w:jc w:val="center"/>
        </w:trPr>
        <w:tc>
          <w:tcPr>
            <w:tcW w:w="1277" w:type="dxa"/>
            <w:tcBorders>
              <w:top w:val="nil"/>
              <w:left w:val="single" w:sz="4" w:space="0" w:color="auto"/>
              <w:bottom w:val="single" w:sz="4" w:space="0" w:color="auto"/>
              <w:right w:val="single" w:sz="4" w:space="0" w:color="auto"/>
            </w:tcBorders>
            <w:vAlign w:val="center"/>
          </w:tcPr>
          <w:p w14:paraId="7A2A09A8"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1256</w:t>
            </w:r>
          </w:p>
        </w:tc>
        <w:tc>
          <w:tcPr>
            <w:tcW w:w="2977" w:type="dxa"/>
            <w:tcBorders>
              <w:top w:val="nil"/>
              <w:left w:val="nil"/>
              <w:bottom w:val="single" w:sz="4" w:space="0" w:color="auto"/>
              <w:right w:val="single" w:sz="4" w:space="0" w:color="auto"/>
            </w:tcBorders>
            <w:vAlign w:val="center"/>
          </w:tcPr>
          <w:p w14:paraId="39C17169" w14:textId="53B3D4D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hint="eastAsia"/>
                <w:color w:val="000000"/>
                <w:kern w:val="0"/>
                <w:sz w:val="24"/>
                <w:szCs w:val="24"/>
              </w:rPr>
              <w:t>工程</w:t>
            </w:r>
            <w:r w:rsidRPr="008649A9">
              <w:rPr>
                <w:rFonts w:ascii="等线" w:eastAsia="等线" w:hAnsi="等线" w:cs="Calibri"/>
                <w:color w:val="000000"/>
                <w:kern w:val="0"/>
                <w:sz w:val="24"/>
                <w:szCs w:val="24"/>
              </w:rPr>
              <w:t>管理（非全日制）</w:t>
            </w:r>
          </w:p>
        </w:tc>
        <w:tc>
          <w:tcPr>
            <w:tcW w:w="1134" w:type="dxa"/>
            <w:tcBorders>
              <w:top w:val="nil"/>
              <w:left w:val="nil"/>
              <w:bottom w:val="single" w:sz="4" w:space="0" w:color="auto"/>
              <w:right w:val="single" w:sz="4" w:space="0" w:color="auto"/>
            </w:tcBorders>
            <w:vAlign w:val="center"/>
          </w:tcPr>
          <w:p w14:paraId="4D289AE4"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125600</w:t>
            </w:r>
          </w:p>
        </w:tc>
        <w:tc>
          <w:tcPr>
            <w:tcW w:w="1512" w:type="dxa"/>
            <w:tcBorders>
              <w:top w:val="nil"/>
              <w:left w:val="nil"/>
              <w:bottom w:val="single" w:sz="4" w:space="0" w:color="auto"/>
              <w:right w:val="single" w:sz="4" w:space="0" w:color="auto"/>
            </w:tcBorders>
            <w:vAlign w:val="center"/>
          </w:tcPr>
          <w:p w14:paraId="29CAFD30"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hint="eastAsia"/>
                <w:color w:val="000000"/>
                <w:kern w:val="0"/>
                <w:sz w:val="24"/>
                <w:szCs w:val="24"/>
              </w:rPr>
              <w:t>工程</w:t>
            </w:r>
            <w:r w:rsidRPr="008649A9">
              <w:rPr>
                <w:rFonts w:ascii="等线" w:eastAsia="等线" w:hAnsi="等线" w:cs="Calibri"/>
                <w:color w:val="000000"/>
                <w:kern w:val="0"/>
                <w:sz w:val="24"/>
                <w:szCs w:val="24"/>
              </w:rPr>
              <w:t>管理</w:t>
            </w:r>
          </w:p>
        </w:tc>
        <w:tc>
          <w:tcPr>
            <w:tcW w:w="1080" w:type="dxa"/>
            <w:tcBorders>
              <w:top w:val="nil"/>
              <w:left w:val="nil"/>
              <w:bottom w:val="single" w:sz="4" w:space="0" w:color="auto"/>
              <w:right w:val="single" w:sz="4" w:space="0" w:color="auto"/>
            </w:tcBorders>
            <w:vAlign w:val="center"/>
          </w:tcPr>
          <w:p w14:paraId="6B5FE48A" w14:textId="77777777" w:rsidR="00D900BC" w:rsidRPr="008649A9" w:rsidRDefault="00D900BC" w:rsidP="007C1BE8">
            <w:pPr>
              <w:widowControl/>
              <w:jc w:val="center"/>
              <w:rPr>
                <w:rFonts w:ascii="等线" w:eastAsia="等线" w:hAnsi="等线" w:cs="Calibri"/>
                <w:color w:val="000000"/>
                <w:kern w:val="0"/>
                <w:sz w:val="24"/>
                <w:szCs w:val="24"/>
              </w:rPr>
            </w:pPr>
            <w:r w:rsidRPr="008649A9">
              <w:rPr>
                <w:rFonts w:ascii="等线" w:eastAsia="等线" w:hAnsi="等线" w:cs="Calibri"/>
                <w:color w:val="000000"/>
                <w:kern w:val="0"/>
                <w:sz w:val="24"/>
                <w:szCs w:val="24"/>
              </w:rPr>
              <w:t>3</w:t>
            </w:r>
          </w:p>
        </w:tc>
        <w:tc>
          <w:tcPr>
            <w:tcW w:w="1080" w:type="dxa"/>
            <w:tcBorders>
              <w:top w:val="nil"/>
              <w:left w:val="nil"/>
              <w:bottom w:val="single" w:sz="4" w:space="0" w:color="auto"/>
              <w:right w:val="single" w:sz="4" w:space="0" w:color="auto"/>
            </w:tcBorders>
          </w:tcPr>
          <w:p w14:paraId="58CF749F" w14:textId="18D81E3D" w:rsidR="00D900BC" w:rsidRPr="008649A9" w:rsidRDefault="002850E3" w:rsidP="007C1BE8">
            <w:pPr>
              <w:widowControl/>
              <w:jc w:val="center"/>
              <w:rPr>
                <w:rFonts w:ascii="等线" w:eastAsia="等线" w:hAnsi="等线" w:cs="Calibri"/>
                <w:color w:val="000000"/>
                <w:kern w:val="0"/>
                <w:sz w:val="24"/>
                <w:szCs w:val="24"/>
              </w:rPr>
            </w:pPr>
            <w:r>
              <w:rPr>
                <w:rFonts w:ascii="等线" w:eastAsia="等线" w:hAnsi="等线" w:cs="Calibri" w:hint="eastAsia"/>
                <w:color w:val="000000"/>
                <w:kern w:val="0"/>
                <w:sz w:val="24"/>
                <w:szCs w:val="24"/>
              </w:rPr>
              <w:t>待批</w:t>
            </w:r>
          </w:p>
        </w:tc>
      </w:tr>
    </w:tbl>
    <w:p w14:paraId="5BCFAE68" w14:textId="77777777" w:rsidR="004A56DC" w:rsidRPr="008649A9" w:rsidRDefault="004A56DC" w:rsidP="004A56DC">
      <w:pPr>
        <w:widowControl/>
        <w:spacing w:line="440" w:lineRule="exact"/>
        <w:jc w:val="left"/>
        <w:rPr>
          <w:rFonts w:ascii="Calibri" w:eastAsia="仿宋" w:hAnsi="Calibri" w:cs="Calibri"/>
          <w:color w:val="000000"/>
          <w:kern w:val="0"/>
          <w:sz w:val="24"/>
          <w:szCs w:val="24"/>
        </w:rPr>
      </w:pPr>
      <w:r w:rsidRPr="008649A9">
        <w:rPr>
          <w:rFonts w:ascii="Calibri" w:eastAsia="仿宋" w:hAnsi="Calibri" w:cs="Calibri"/>
          <w:b/>
          <w:color w:val="000000"/>
          <w:kern w:val="0"/>
          <w:sz w:val="24"/>
          <w:szCs w:val="24"/>
        </w:rPr>
        <w:t>培养方式及就业去向</w:t>
      </w:r>
      <w:r w:rsidRPr="008649A9">
        <w:rPr>
          <w:rFonts w:ascii="Calibri" w:eastAsia="仿宋" w:hAnsi="Calibri" w:cs="Calibri"/>
          <w:color w:val="000000"/>
          <w:kern w:val="0"/>
          <w:sz w:val="24"/>
          <w:szCs w:val="24"/>
        </w:rPr>
        <w:t>：</w:t>
      </w:r>
    </w:p>
    <w:p w14:paraId="4962A22C" w14:textId="474E660A" w:rsidR="009C04B3" w:rsidRPr="008649A9" w:rsidRDefault="004A56DC" w:rsidP="009C04B3">
      <w:pPr>
        <w:widowControl/>
        <w:spacing w:line="440" w:lineRule="exact"/>
        <w:ind w:firstLineChars="200" w:firstLine="480"/>
        <w:jc w:val="left"/>
        <w:rPr>
          <w:rFonts w:ascii="Calibri" w:eastAsia="仿宋" w:hAnsi="Calibri" w:cs="Calibri"/>
          <w:color w:val="000000"/>
          <w:kern w:val="0"/>
          <w:sz w:val="24"/>
          <w:szCs w:val="24"/>
        </w:rPr>
      </w:pPr>
      <w:r w:rsidRPr="008649A9">
        <w:rPr>
          <w:rFonts w:ascii="Calibri" w:eastAsia="仿宋" w:hAnsi="Calibri" w:cs="Calibri"/>
          <w:color w:val="000000"/>
          <w:kern w:val="0"/>
          <w:sz w:val="24"/>
          <w:szCs w:val="24"/>
        </w:rPr>
        <w:lastRenderedPageBreak/>
        <w:t>工商管理和管理科学</w:t>
      </w:r>
      <w:r w:rsidR="00E06126">
        <w:rPr>
          <w:rFonts w:ascii="Calibri" w:eastAsia="仿宋" w:hAnsi="Calibri" w:cs="Calibri" w:hint="eastAsia"/>
          <w:color w:val="000000"/>
          <w:kern w:val="0"/>
          <w:sz w:val="24"/>
          <w:szCs w:val="24"/>
        </w:rPr>
        <w:t>与</w:t>
      </w:r>
      <w:r w:rsidRPr="008649A9">
        <w:rPr>
          <w:rFonts w:ascii="Calibri" w:eastAsia="仿宋" w:hAnsi="Calibri" w:cs="Calibri"/>
          <w:color w:val="000000"/>
          <w:kern w:val="0"/>
          <w:sz w:val="24"/>
          <w:szCs w:val="24"/>
        </w:rPr>
        <w:t>工程学科多名教师作为重要专家活跃在国际电联、中国通信学会等学术机构。主办和承办了多次信息行业的学术会议，在通信信息领域的学术活动中发挥了积极的作用，获得同行的认可。随着办学条件、教学质量和学校声誉的不断提高，本学科点研究生招生规模稳步增长，生源结构优化，生源质量保持在较高水平。毕业生就业竞争力强，近几年就业率都高达</w:t>
      </w:r>
      <w:r w:rsidRPr="008649A9">
        <w:rPr>
          <w:rFonts w:ascii="Calibri" w:eastAsia="仿宋" w:hAnsi="Calibri" w:cs="Calibri"/>
          <w:color w:val="000000"/>
          <w:kern w:val="0"/>
          <w:sz w:val="24"/>
          <w:szCs w:val="24"/>
        </w:rPr>
        <w:t>100%</w:t>
      </w:r>
      <w:r w:rsidRPr="008649A9">
        <w:rPr>
          <w:rFonts w:ascii="Calibri" w:eastAsia="仿宋" w:hAnsi="Calibri" w:cs="Calibri"/>
          <w:color w:val="000000"/>
          <w:kern w:val="0"/>
          <w:sz w:val="24"/>
          <w:szCs w:val="24"/>
        </w:rPr>
        <w:t>，大部分进入中国移动、中国电信等电信运营商，华为、中兴等设备制造商，以及百度、阿里等著名互联网企业就业。</w:t>
      </w:r>
    </w:p>
    <w:p w14:paraId="67F45C61" w14:textId="77777777" w:rsidR="004A56DC" w:rsidRPr="008649A9" w:rsidRDefault="004A56DC" w:rsidP="009C04B3">
      <w:pPr>
        <w:widowControl/>
        <w:spacing w:line="440" w:lineRule="exact"/>
        <w:ind w:firstLineChars="200" w:firstLine="480"/>
        <w:jc w:val="left"/>
        <w:rPr>
          <w:rFonts w:ascii="Calibri" w:eastAsia="仿宋" w:hAnsi="Calibri" w:cs="Calibri"/>
          <w:color w:val="000000"/>
          <w:kern w:val="0"/>
          <w:sz w:val="24"/>
          <w:szCs w:val="24"/>
        </w:rPr>
      </w:pPr>
      <w:r w:rsidRPr="008649A9">
        <w:rPr>
          <w:rFonts w:ascii="Calibri" w:eastAsia="仿宋" w:hAnsi="Calibri" w:cs="Calibri"/>
          <w:color w:val="000000"/>
          <w:kern w:val="0"/>
          <w:sz w:val="24"/>
          <w:szCs w:val="24"/>
        </w:rPr>
        <w:t>学院积极开展国际学术交流，</w:t>
      </w:r>
      <w:r w:rsidRPr="008649A9">
        <w:rPr>
          <w:rFonts w:ascii="Calibri" w:eastAsia="仿宋" w:hAnsi="Calibri" w:cs="Calibri" w:hint="eastAsia"/>
          <w:color w:val="000000"/>
          <w:kern w:val="0"/>
          <w:sz w:val="24"/>
          <w:szCs w:val="24"/>
        </w:rPr>
        <w:t>马萨诸塞</w:t>
      </w:r>
      <w:r w:rsidRPr="008649A9">
        <w:rPr>
          <w:rFonts w:ascii="Calibri" w:eastAsia="仿宋" w:hAnsi="Calibri" w:cs="Calibri"/>
          <w:color w:val="000000"/>
          <w:kern w:val="0"/>
          <w:sz w:val="24"/>
          <w:szCs w:val="24"/>
        </w:rPr>
        <w:t>大学洛威尔分校、密苏里大学圣路易斯分校、密苏里州立大学、法国雷恩高等商科学校等国外高水平大学有多种形式的深层次合作。定期邀请国外知名专家来校开展学术讲座，从政策、经费上积极支持研究生拓展国际化视野，扩大学科国际影响力。</w:t>
      </w:r>
    </w:p>
    <w:p w14:paraId="2488F2BF" w14:textId="4012BC13" w:rsidR="009C04B3" w:rsidRPr="008649A9" w:rsidRDefault="00E06126" w:rsidP="009C04B3">
      <w:pPr>
        <w:ind w:firstLineChars="50" w:firstLine="120"/>
        <w:jc w:val="center"/>
        <w:rPr>
          <w:rFonts w:ascii="Calibri" w:eastAsia="仿宋" w:hAnsi="Calibri" w:cs="Calibri"/>
          <w:sz w:val="24"/>
          <w:szCs w:val="24"/>
        </w:rPr>
      </w:pPr>
      <w:r>
        <w:rPr>
          <w:rFonts w:ascii="Calibri" w:eastAsia="仿宋" w:hAnsi="Calibri" w:cs="Calibri" w:hint="eastAsia"/>
          <w:b/>
          <w:sz w:val="24"/>
          <w:szCs w:val="24"/>
        </w:rPr>
        <w:t>历年招生情况</w:t>
      </w:r>
    </w:p>
    <w:tbl>
      <w:tblPr>
        <w:tblW w:w="10201" w:type="dxa"/>
        <w:jc w:val="center"/>
        <w:tblLayout w:type="fixed"/>
        <w:tblCellMar>
          <w:top w:w="15" w:type="dxa"/>
          <w:left w:w="15" w:type="dxa"/>
          <w:bottom w:w="15" w:type="dxa"/>
          <w:right w:w="15" w:type="dxa"/>
        </w:tblCellMar>
        <w:tblLook w:val="0000" w:firstRow="0" w:lastRow="0" w:firstColumn="0" w:lastColumn="0" w:noHBand="0" w:noVBand="0"/>
      </w:tblPr>
      <w:tblGrid>
        <w:gridCol w:w="952"/>
        <w:gridCol w:w="886"/>
        <w:gridCol w:w="1134"/>
        <w:gridCol w:w="1706"/>
        <w:gridCol w:w="1559"/>
        <w:gridCol w:w="1838"/>
        <w:gridCol w:w="2126"/>
      </w:tblGrid>
      <w:tr w:rsidR="00D900BC" w:rsidRPr="008649A9" w14:paraId="156B83BD" w14:textId="77777777" w:rsidTr="00E06126">
        <w:trPr>
          <w:trHeight w:val="865"/>
          <w:jc w:val="center"/>
        </w:trPr>
        <w:tc>
          <w:tcPr>
            <w:tcW w:w="952" w:type="dxa"/>
            <w:tcBorders>
              <w:top w:val="single" w:sz="4" w:space="0" w:color="000000"/>
              <w:left w:val="single" w:sz="4" w:space="0" w:color="000000"/>
              <w:bottom w:val="single" w:sz="4" w:space="0" w:color="000000"/>
              <w:right w:val="single" w:sz="4" w:space="0" w:color="000000"/>
            </w:tcBorders>
            <w:vAlign w:val="center"/>
          </w:tcPr>
          <w:p w14:paraId="34D54661" w14:textId="77777777" w:rsidR="00D900BC" w:rsidRPr="008649A9" w:rsidRDefault="00D900BC"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年份</w:t>
            </w:r>
          </w:p>
        </w:tc>
        <w:tc>
          <w:tcPr>
            <w:tcW w:w="886" w:type="dxa"/>
            <w:tcBorders>
              <w:top w:val="single" w:sz="4" w:space="0" w:color="000000"/>
              <w:left w:val="single" w:sz="4" w:space="0" w:color="000000"/>
              <w:bottom w:val="single" w:sz="4" w:space="0" w:color="000000"/>
              <w:right w:val="single" w:sz="4" w:space="0" w:color="000000"/>
            </w:tcBorders>
            <w:vAlign w:val="center"/>
          </w:tcPr>
          <w:p w14:paraId="74F9CB88" w14:textId="77777777" w:rsidR="00D900BC" w:rsidRPr="008649A9" w:rsidRDefault="00D900BC"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招生</w:t>
            </w:r>
          </w:p>
          <w:p w14:paraId="2E020782" w14:textId="77777777" w:rsidR="00D900BC" w:rsidRPr="008649A9" w:rsidRDefault="00D900BC"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总数</w:t>
            </w:r>
          </w:p>
        </w:tc>
        <w:tc>
          <w:tcPr>
            <w:tcW w:w="1134" w:type="dxa"/>
            <w:tcBorders>
              <w:top w:val="single" w:sz="4" w:space="0" w:color="000000"/>
              <w:left w:val="single" w:sz="4" w:space="0" w:color="000000"/>
              <w:bottom w:val="single" w:sz="4" w:space="0" w:color="000000"/>
              <w:right w:val="single" w:sz="4" w:space="0" w:color="000000"/>
            </w:tcBorders>
            <w:vAlign w:val="center"/>
          </w:tcPr>
          <w:p w14:paraId="1EE6DDAC" w14:textId="77777777" w:rsidR="00D900BC" w:rsidRPr="008649A9" w:rsidRDefault="00D900BC"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工商管理</w:t>
            </w:r>
          </w:p>
        </w:tc>
        <w:tc>
          <w:tcPr>
            <w:tcW w:w="1706" w:type="dxa"/>
            <w:tcBorders>
              <w:top w:val="single" w:sz="4" w:space="0" w:color="000000"/>
              <w:left w:val="single" w:sz="4" w:space="0" w:color="000000"/>
              <w:bottom w:val="single" w:sz="4" w:space="0" w:color="000000"/>
              <w:right w:val="single" w:sz="4" w:space="0" w:color="000000"/>
            </w:tcBorders>
            <w:vAlign w:val="center"/>
          </w:tcPr>
          <w:p w14:paraId="19D2C1FD" w14:textId="77777777" w:rsidR="00D900BC" w:rsidRPr="008649A9" w:rsidRDefault="00D900BC"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管理工程与科学</w:t>
            </w:r>
          </w:p>
        </w:tc>
        <w:tc>
          <w:tcPr>
            <w:tcW w:w="1559" w:type="dxa"/>
            <w:tcBorders>
              <w:top w:val="single" w:sz="4" w:space="0" w:color="000000"/>
              <w:left w:val="single" w:sz="4" w:space="0" w:color="000000"/>
              <w:bottom w:val="single" w:sz="4" w:space="0" w:color="000000"/>
              <w:right w:val="single" w:sz="4" w:space="0" w:color="000000"/>
            </w:tcBorders>
            <w:vAlign w:val="center"/>
          </w:tcPr>
          <w:p w14:paraId="4568CAB8" w14:textId="6724F016" w:rsidR="00D900BC" w:rsidRPr="008649A9" w:rsidRDefault="00D900BC"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工商管理专业</w:t>
            </w:r>
            <w:r w:rsidR="00E06126">
              <w:rPr>
                <w:rFonts w:ascii="等线" w:eastAsia="等线" w:hAnsi="等线" w:cs="Calibri" w:hint="eastAsia"/>
                <w:b/>
                <w:kern w:val="0"/>
                <w:sz w:val="24"/>
                <w:szCs w:val="24"/>
              </w:rPr>
              <w:t>硕士</w:t>
            </w:r>
            <w:r w:rsidRPr="008649A9">
              <w:rPr>
                <w:rFonts w:ascii="等线" w:eastAsia="等线" w:hAnsi="等线" w:cs="Calibri"/>
                <w:b/>
                <w:kern w:val="0"/>
                <w:sz w:val="24"/>
                <w:szCs w:val="24"/>
              </w:rPr>
              <w:t>（MBA）</w:t>
            </w:r>
          </w:p>
        </w:tc>
        <w:tc>
          <w:tcPr>
            <w:tcW w:w="1838" w:type="dxa"/>
            <w:tcBorders>
              <w:top w:val="single" w:sz="4" w:space="0" w:color="000000"/>
              <w:left w:val="single" w:sz="4" w:space="0" w:color="000000"/>
              <w:bottom w:val="single" w:sz="4" w:space="0" w:color="000000"/>
              <w:right w:val="single" w:sz="4" w:space="0" w:color="000000"/>
            </w:tcBorders>
            <w:vAlign w:val="center"/>
          </w:tcPr>
          <w:p w14:paraId="6035DD71" w14:textId="391BB724" w:rsidR="00D900BC" w:rsidRPr="008649A9" w:rsidRDefault="00D900BC"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会计</w:t>
            </w:r>
            <w:r w:rsidR="00E06126">
              <w:rPr>
                <w:rFonts w:ascii="等线" w:eastAsia="等线" w:hAnsi="等线" w:cs="Calibri" w:hint="eastAsia"/>
                <w:b/>
                <w:kern w:val="0"/>
                <w:sz w:val="24"/>
                <w:szCs w:val="24"/>
              </w:rPr>
              <w:t>硕士专业学位</w:t>
            </w:r>
            <w:r w:rsidRPr="008649A9">
              <w:rPr>
                <w:rFonts w:ascii="等线" w:eastAsia="等线" w:hAnsi="等线" w:cs="Calibri"/>
                <w:b/>
                <w:kern w:val="0"/>
                <w:sz w:val="24"/>
                <w:szCs w:val="24"/>
              </w:rPr>
              <w:t>（</w:t>
            </w:r>
            <w:proofErr w:type="spellStart"/>
            <w:r w:rsidRPr="008649A9">
              <w:rPr>
                <w:rFonts w:ascii="等线" w:eastAsia="等线" w:hAnsi="等线" w:cs="Calibri"/>
                <w:b/>
                <w:kern w:val="0"/>
                <w:sz w:val="24"/>
                <w:szCs w:val="24"/>
              </w:rPr>
              <w:t>MPAcc</w:t>
            </w:r>
            <w:proofErr w:type="spellEnd"/>
            <w:r w:rsidRPr="008649A9">
              <w:rPr>
                <w:rFonts w:ascii="等线" w:eastAsia="等线" w:hAnsi="等线" w:cs="Calibri"/>
                <w:b/>
                <w:kern w:val="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5A362B14" w14:textId="43AAFA5D" w:rsidR="00E06126" w:rsidRPr="00E06126" w:rsidRDefault="00D900BC" w:rsidP="007C1BE8">
            <w:pPr>
              <w:widowControl/>
              <w:spacing w:line="320" w:lineRule="exact"/>
              <w:jc w:val="center"/>
              <w:rPr>
                <w:rFonts w:ascii="等线" w:eastAsia="等线" w:hAnsi="等线" w:cs="Calibri"/>
                <w:b/>
                <w:kern w:val="0"/>
                <w:sz w:val="24"/>
                <w:szCs w:val="24"/>
              </w:rPr>
            </w:pPr>
            <w:r w:rsidRPr="00E06126">
              <w:rPr>
                <w:rFonts w:ascii="等线" w:eastAsia="等线" w:hAnsi="等线" w:cs="Calibri" w:hint="eastAsia"/>
                <w:b/>
                <w:kern w:val="0"/>
                <w:sz w:val="24"/>
                <w:szCs w:val="24"/>
              </w:rPr>
              <w:t>工程</w:t>
            </w:r>
            <w:r w:rsidRPr="00E06126">
              <w:rPr>
                <w:rFonts w:ascii="等线" w:eastAsia="等线" w:hAnsi="等线" w:cs="Calibri"/>
                <w:b/>
                <w:kern w:val="0"/>
                <w:sz w:val="24"/>
                <w:szCs w:val="24"/>
              </w:rPr>
              <w:t>管理</w:t>
            </w:r>
            <w:r w:rsidR="00E06126" w:rsidRPr="00E06126">
              <w:rPr>
                <w:rFonts w:ascii="等线" w:eastAsia="等线" w:hAnsi="等线" w:cs="Calibri" w:hint="eastAsia"/>
                <w:b/>
                <w:kern w:val="0"/>
                <w:sz w:val="24"/>
                <w:szCs w:val="24"/>
              </w:rPr>
              <w:t>专业学位</w:t>
            </w:r>
            <w:r w:rsidRPr="00E06126">
              <w:rPr>
                <w:rFonts w:ascii="等线" w:eastAsia="等线" w:hAnsi="等线" w:cs="Calibri" w:hint="eastAsia"/>
                <w:b/>
                <w:kern w:val="0"/>
                <w:sz w:val="24"/>
                <w:szCs w:val="24"/>
              </w:rPr>
              <w:t>（MEM）</w:t>
            </w:r>
          </w:p>
          <w:p w14:paraId="0D7D27C6" w14:textId="40EDE6A8" w:rsidR="00D900BC" w:rsidRPr="008649A9" w:rsidRDefault="00E06126" w:rsidP="007C1BE8">
            <w:pPr>
              <w:widowControl/>
              <w:spacing w:line="320" w:lineRule="exact"/>
              <w:jc w:val="center"/>
              <w:rPr>
                <w:rFonts w:ascii="等线" w:eastAsia="等线" w:hAnsi="等线" w:cs="Calibri"/>
                <w:b/>
                <w:kern w:val="0"/>
                <w:sz w:val="24"/>
                <w:szCs w:val="24"/>
              </w:rPr>
            </w:pPr>
            <w:r w:rsidRPr="00E06126">
              <w:rPr>
                <w:rFonts w:ascii="等线" w:eastAsia="等线" w:hAnsi="等线" w:cs="Calibri" w:hint="eastAsia"/>
                <w:b/>
                <w:kern w:val="0"/>
                <w:sz w:val="24"/>
                <w:szCs w:val="24"/>
              </w:rPr>
              <w:t>（原项目管理）</w:t>
            </w:r>
          </w:p>
        </w:tc>
      </w:tr>
      <w:tr w:rsidR="00D900BC" w:rsidRPr="008649A9" w14:paraId="52B5F7E5" w14:textId="77777777" w:rsidTr="00E06126">
        <w:trPr>
          <w:trHeight w:val="285"/>
          <w:jc w:val="center"/>
        </w:trPr>
        <w:tc>
          <w:tcPr>
            <w:tcW w:w="952" w:type="dxa"/>
            <w:tcBorders>
              <w:top w:val="single" w:sz="4" w:space="0" w:color="000000"/>
              <w:left w:val="single" w:sz="4" w:space="0" w:color="000000"/>
              <w:bottom w:val="single" w:sz="4" w:space="0" w:color="000000"/>
              <w:right w:val="single" w:sz="4" w:space="0" w:color="000000"/>
            </w:tcBorders>
            <w:vAlign w:val="center"/>
          </w:tcPr>
          <w:p w14:paraId="58A9B4F6" w14:textId="77777777" w:rsidR="00D900BC" w:rsidRPr="008649A9" w:rsidRDefault="00D900BC" w:rsidP="007C1BE8">
            <w:pPr>
              <w:widowControl/>
              <w:jc w:val="center"/>
              <w:textAlignment w:val="center"/>
              <w:rPr>
                <w:rFonts w:ascii="等线" w:eastAsia="等线" w:hAnsi="等线" w:cs="Calibri"/>
                <w:color w:val="000000"/>
                <w:kern w:val="0"/>
                <w:sz w:val="24"/>
                <w:szCs w:val="24"/>
                <w:lang w:bidi="ar"/>
              </w:rPr>
            </w:pPr>
            <w:r w:rsidRPr="008649A9">
              <w:rPr>
                <w:rFonts w:ascii="等线" w:eastAsia="等线" w:hAnsi="等线" w:cs="Calibri"/>
                <w:color w:val="000000"/>
                <w:kern w:val="0"/>
                <w:sz w:val="24"/>
                <w:szCs w:val="24"/>
                <w:lang w:bidi="ar"/>
              </w:rPr>
              <w:t>2017</w:t>
            </w:r>
          </w:p>
        </w:tc>
        <w:tc>
          <w:tcPr>
            <w:tcW w:w="886" w:type="dxa"/>
            <w:tcBorders>
              <w:top w:val="single" w:sz="4" w:space="0" w:color="000000"/>
              <w:left w:val="single" w:sz="4" w:space="0" w:color="000000"/>
              <w:bottom w:val="single" w:sz="4" w:space="0" w:color="000000"/>
              <w:right w:val="single" w:sz="4" w:space="0" w:color="000000"/>
            </w:tcBorders>
            <w:vAlign w:val="center"/>
          </w:tcPr>
          <w:p w14:paraId="01903044" w14:textId="77777777" w:rsidR="00D900BC" w:rsidRPr="008649A9" w:rsidRDefault="00D900BC" w:rsidP="007C1BE8">
            <w:pPr>
              <w:jc w:val="center"/>
              <w:rPr>
                <w:rFonts w:ascii="等线" w:eastAsia="等线" w:hAnsi="等线" w:cs="Calibri"/>
                <w:color w:val="000000"/>
                <w:sz w:val="24"/>
                <w:szCs w:val="24"/>
              </w:rPr>
            </w:pPr>
            <w:r w:rsidRPr="008649A9">
              <w:rPr>
                <w:rFonts w:ascii="等线" w:eastAsia="等线" w:hAnsi="等线" w:cs="Calibri"/>
                <w:color w:val="000000"/>
                <w:sz w:val="24"/>
                <w:szCs w:val="24"/>
              </w:rPr>
              <w:t>174</w:t>
            </w:r>
          </w:p>
        </w:tc>
        <w:tc>
          <w:tcPr>
            <w:tcW w:w="1134" w:type="dxa"/>
            <w:tcBorders>
              <w:top w:val="single" w:sz="4" w:space="0" w:color="000000"/>
              <w:left w:val="single" w:sz="4" w:space="0" w:color="000000"/>
              <w:bottom w:val="single" w:sz="4" w:space="0" w:color="000000"/>
              <w:right w:val="single" w:sz="4" w:space="0" w:color="000000"/>
            </w:tcBorders>
            <w:vAlign w:val="center"/>
          </w:tcPr>
          <w:p w14:paraId="13984D97" w14:textId="77777777" w:rsidR="00D900BC" w:rsidRPr="008649A9" w:rsidRDefault="00D900BC" w:rsidP="007C1BE8">
            <w:pPr>
              <w:jc w:val="center"/>
              <w:rPr>
                <w:rFonts w:ascii="等线" w:eastAsia="等线" w:hAnsi="等线" w:cs="Calibri"/>
                <w:color w:val="000000"/>
                <w:sz w:val="24"/>
                <w:szCs w:val="24"/>
              </w:rPr>
            </w:pPr>
            <w:r w:rsidRPr="008649A9">
              <w:rPr>
                <w:rFonts w:ascii="等线" w:eastAsia="等线" w:hAnsi="等线" w:cs="Calibri"/>
                <w:color w:val="000000"/>
                <w:sz w:val="24"/>
                <w:szCs w:val="24"/>
              </w:rPr>
              <w:t>17</w:t>
            </w:r>
          </w:p>
        </w:tc>
        <w:tc>
          <w:tcPr>
            <w:tcW w:w="1706" w:type="dxa"/>
            <w:tcBorders>
              <w:top w:val="single" w:sz="4" w:space="0" w:color="000000"/>
              <w:left w:val="single" w:sz="4" w:space="0" w:color="000000"/>
              <w:bottom w:val="single" w:sz="4" w:space="0" w:color="000000"/>
              <w:right w:val="single" w:sz="4" w:space="0" w:color="000000"/>
            </w:tcBorders>
            <w:vAlign w:val="center"/>
          </w:tcPr>
          <w:p w14:paraId="54E545C4" w14:textId="77777777" w:rsidR="00D900BC" w:rsidRPr="008649A9" w:rsidRDefault="00D900BC" w:rsidP="007C1BE8">
            <w:pPr>
              <w:jc w:val="center"/>
              <w:rPr>
                <w:rFonts w:ascii="等线" w:eastAsia="等线" w:hAnsi="等线" w:cs="Calibri"/>
                <w:color w:val="000000"/>
                <w:sz w:val="24"/>
                <w:szCs w:val="24"/>
              </w:rPr>
            </w:pPr>
            <w:r w:rsidRPr="008649A9">
              <w:rPr>
                <w:rFonts w:ascii="等线" w:eastAsia="等线" w:hAnsi="等线" w:cs="Calibri"/>
                <w:color w:val="000000"/>
                <w:sz w:val="24"/>
                <w:szCs w:val="24"/>
              </w:rPr>
              <w:t>19</w:t>
            </w:r>
          </w:p>
        </w:tc>
        <w:tc>
          <w:tcPr>
            <w:tcW w:w="1559" w:type="dxa"/>
            <w:tcBorders>
              <w:top w:val="single" w:sz="4" w:space="0" w:color="000000"/>
              <w:left w:val="single" w:sz="4" w:space="0" w:color="000000"/>
              <w:bottom w:val="single" w:sz="4" w:space="0" w:color="000000"/>
              <w:right w:val="single" w:sz="4" w:space="0" w:color="000000"/>
            </w:tcBorders>
            <w:vAlign w:val="center"/>
          </w:tcPr>
          <w:p w14:paraId="7AB2401C" w14:textId="77777777" w:rsidR="00D900BC" w:rsidRPr="008649A9" w:rsidRDefault="00D900BC" w:rsidP="007C1BE8">
            <w:pPr>
              <w:jc w:val="center"/>
              <w:rPr>
                <w:rFonts w:ascii="等线" w:eastAsia="等线" w:hAnsi="等线" w:cs="Calibri"/>
                <w:color w:val="000000"/>
                <w:sz w:val="24"/>
                <w:szCs w:val="24"/>
              </w:rPr>
            </w:pPr>
            <w:r w:rsidRPr="008649A9">
              <w:rPr>
                <w:rFonts w:ascii="等线" w:eastAsia="等线" w:hAnsi="等线" w:cs="Calibri"/>
                <w:color w:val="000000"/>
                <w:sz w:val="24"/>
                <w:szCs w:val="24"/>
              </w:rPr>
              <w:t>75</w:t>
            </w:r>
          </w:p>
        </w:tc>
        <w:tc>
          <w:tcPr>
            <w:tcW w:w="1838" w:type="dxa"/>
            <w:tcBorders>
              <w:top w:val="single" w:sz="4" w:space="0" w:color="000000"/>
              <w:left w:val="single" w:sz="4" w:space="0" w:color="000000"/>
              <w:bottom w:val="single" w:sz="4" w:space="0" w:color="000000"/>
              <w:right w:val="single" w:sz="4" w:space="0" w:color="000000"/>
            </w:tcBorders>
            <w:vAlign w:val="center"/>
          </w:tcPr>
          <w:p w14:paraId="23527AD8" w14:textId="77777777" w:rsidR="00D900BC" w:rsidRPr="008649A9" w:rsidRDefault="00D900BC" w:rsidP="007C1BE8">
            <w:pPr>
              <w:jc w:val="center"/>
              <w:rPr>
                <w:rFonts w:ascii="等线" w:eastAsia="等线" w:hAnsi="等线" w:cs="Calibri"/>
                <w:color w:val="000000"/>
                <w:sz w:val="24"/>
                <w:szCs w:val="24"/>
              </w:rPr>
            </w:pPr>
            <w:r w:rsidRPr="008649A9">
              <w:rPr>
                <w:rFonts w:ascii="等线" w:eastAsia="等线" w:hAnsi="等线" w:cs="Calibri"/>
                <w:color w:val="000000"/>
                <w:sz w:val="24"/>
                <w:szCs w:val="24"/>
              </w:rPr>
              <w:t>62</w:t>
            </w:r>
          </w:p>
        </w:tc>
        <w:tc>
          <w:tcPr>
            <w:tcW w:w="2126" w:type="dxa"/>
            <w:tcBorders>
              <w:top w:val="single" w:sz="4" w:space="0" w:color="000000"/>
              <w:left w:val="single" w:sz="4" w:space="0" w:color="000000"/>
              <w:bottom w:val="single" w:sz="4" w:space="0" w:color="000000"/>
              <w:right w:val="single" w:sz="4" w:space="0" w:color="000000"/>
            </w:tcBorders>
          </w:tcPr>
          <w:p w14:paraId="2E3F6FEF" w14:textId="77777777" w:rsidR="00D900BC" w:rsidRPr="008649A9" w:rsidRDefault="00D900BC" w:rsidP="007C1BE8">
            <w:pPr>
              <w:jc w:val="center"/>
              <w:rPr>
                <w:rFonts w:ascii="等线" w:eastAsia="等线" w:hAnsi="等线" w:cs="Calibri"/>
                <w:color w:val="000000"/>
                <w:sz w:val="24"/>
                <w:szCs w:val="24"/>
              </w:rPr>
            </w:pPr>
            <w:r>
              <w:rPr>
                <w:rFonts w:ascii="等线" w:eastAsia="等线" w:hAnsi="等线" w:cs="Calibri" w:hint="eastAsia"/>
                <w:color w:val="000000"/>
                <w:sz w:val="24"/>
                <w:szCs w:val="24"/>
              </w:rPr>
              <w:t>1</w:t>
            </w:r>
          </w:p>
        </w:tc>
      </w:tr>
      <w:tr w:rsidR="00D900BC" w:rsidRPr="008649A9" w14:paraId="72AF9DE7" w14:textId="77777777" w:rsidTr="00E06126">
        <w:trPr>
          <w:trHeight w:val="285"/>
          <w:jc w:val="center"/>
        </w:trPr>
        <w:tc>
          <w:tcPr>
            <w:tcW w:w="952" w:type="dxa"/>
            <w:tcBorders>
              <w:top w:val="single" w:sz="4" w:space="0" w:color="000000"/>
              <w:left w:val="single" w:sz="4" w:space="0" w:color="000000"/>
              <w:bottom w:val="single" w:sz="4" w:space="0" w:color="000000"/>
              <w:right w:val="single" w:sz="4" w:space="0" w:color="000000"/>
            </w:tcBorders>
            <w:vAlign w:val="center"/>
          </w:tcPr>
          <w:p w14:paraId="29F3DE64" w14:textId="77777777" w:rsidR="00D900BC" w:rsidRPr="008649A9" w:rsidRDefault="00D900BC" w:rsidP="007C1BE8">
            <w:pPr>
              <w:widowControl/>
              <w:jc w:val="center"/>
              <w:textAlignment w:val="center"/>
              <w:rPr>
                <w:rFonts w:ascii="等线" w:eastAsia="等线" w:hAnsi="等线" w:cs="Calibri"/>
                <w:color w:val="000000"/>
                <w:kern w:val="0"/>
                <w:sz w:val="24"/>
                <w:szCs w:val="24"/>
                <w:lang w:bidi="ar"/>
              </w:rPr>
            </w:pPr>
            <w:r w:rsidRPr="008649A9">
              <w:rPr>
                <w:rFonts w:ascii="等线" w:eastAsia="等线" w:hAnsi="等线" w:cs="Calibri"/>
                <w:color w:val="000000"/>
                <w:kern w:val="0"/>
                <w:sz w:val="24"/>
                <w:szCs w:val="24"/>
                <w:lang w:bidi="ar"/>
              </w:rPr>
              <w:t>2018</w:t>
            </w:r>
          </w:p>
        </w:tc>
        <w:tc>
          <w:tcPr>
            <w:tcW w:w="886" w:type="dxa"/>
            <w:tcBorders>
              <w:top w:val="single" w:sz="4" w:space="0" w:color="000000"/>
              <w:left w:val="single" w:sz="4" w:space="0" w:color="000000"/>
              <w:bottom w:val="single" w:sz="4" w:space="0" w:color="000000"/>
              <w:right w:val="single" w:sz="4" w:space="0" w:color="000000"/>
            </w:tcBorders>
            <w:vAlign w:val="center"/>
          </w:tcPr>
          <w:p w14:paraId="0BA75FC6" w14:textId="77777777" w:rsidR="00D900BC" w:rsidRPr="008649A9" w:rsidRDefault="00D900BC" w:rsidP="007C1BE8">
            <w:pPr>
              <w:jc w:val="center"/>
              <w:rPr>
                <w:rFonts w:ascii="等线" w:eastAsia="等线" w:hAnsi="等线" w:cs="Calibri"/>
                <w:color w:val="000000"/>
                <w:sz w:val="24"/>
                <w:szCs w:val="24"/>
              </w:rPr>
            </w:pPr>
            <w:r w:rsidRPr="008649A9">
              <w:rPr>
                <w:rFonts w:ascii="等线" w:eastAsia="等线" w:hAnsi="等线" w:cs="Calibri"/>
                <w:color w:val="000000"/>
                <w:sz w:val="24"/>
                <w:szCs w:val="24"/>
              </w:rPr>
              <w:t>175</w:t>
            </w:r>
          </w:p>
        </w:tc>
        <w:tc>
          <w:tcPr>
            <w:tcW w:w="1134" w:type="dxa"/>
            <w:tcBorders>
              <w:top w:val="single" w:sz="4" w:space="0" w:color="000000"/>
              <w:left w:val="single" w:sz="4" w:space="0" w:color="000000"/>
              <w:bottom w:val="single" w:sz="4" w:space="0" w:color="000000"/>
              <w:right w:val="single" w:sz="4" w:space="0" w:color="000000"/>
            </w:tcBorders>
            <w:vAlign w:val="center"/>
          </w:tcPr>
          <w:p w14:paraId="2F11E04F" w14:textId="77777777" w:rsidR="00D900BC" w:rsidRPr="008649A9" w:rsidRDefault="00D900BC" w:rsidP="007C1BE8">
            <w:pPr>
              <w:jc w:val="center"/>
              <w:rPr>
                <w:rFonts w:ascii="等线" w:eastAsia="等线" w:hAnsi="等线" w:cs="Calibri"/>
                <w:color w:val="000000"/>
                <w:sz w:val="24"/>
                <w:szCs w:val="24"/>
              </w:rPr>
            </w:pPr>
            <w:r w:rsidRPr="008649A9">
              <w:rPr>
                <w:rFonts w:ascii="等线" w:eastAsia="等线" w:hAnsi="等线" w:cs="Calibri"/>
                <w:color w:val="000000"/>
                <w:sz w:val="24"/>
                <w:szCs w:val="24"/>
              </w:rPr>
              <w:t>17</w:t>
            </w:r>
          </w:p>
        </w:tc>
        <w:tc>
          <w:tcPr>
            <w:tcW w:w="1706" w:type="dxa"/>
            <w:tcBorders>
              <w:top w:val="single" w:sz="4" w:space="0" w:color="000000"/>
              <w:left w:val="single" w:sz="4" w:space="0" w:color="000000"/>
              <w:bottom w:val="single" w:sz="4" w:space="0" w:color="000000"/>
              <w:right w:val="single" w:sz="4" w:space="0" w:color="000000"/>
            </w:tcBorders>
            <w:vAlign w:val="center"/>
          </w:tcPr>
          <w:p w14:paraId="5BD70513" w14:textId="77777777" w:rsidR="00D900BC" w:rsidRPr="008649A9" w:rsidRDefault="00D900BC" w:rsidP="007C1BE8">
            <w:pPr>
              <w:jc w:val="center"/>
              <w:rPr>
                <w:rFonts w:ascii="等线" w:eastAsia="等线" w:hAnsi="等线" w:cs="Calibri"/>
                <w:color w:val="000000"/>
                <w:sz w:val="24"/>
                <w:szCs w:val="24"/>
              </w:rPr>
            </w:pPr>
            <w:r w:rsidRPr="008649A9">
              <w:rPr>
                <w:rFonts w:ascii="等线" w:eastAsia="等线" w:hAnsi="等线" w:cs="Calibri"/>
                <w:color w:val="000000"/>
                <w:sz w:val="24"/>
                <w:szCs w:val="24"/>
              </w:rPr>
              <w:t>19</w:t>
            </w:r>
          </w:p>
        </w:tc>
        <w:tc>
          <w:tcPr>
            <w:tcW w:w="1559" w:type="dxa"/>
            <w:tcBorders>
              <w:top w:val="single" w:sz="4" w:space="0" w:color="000000"/>
              <w:left w:val="single" w:sz="4" w:space="0" w:color="000000"/>
              <w:bottom w:val="single" w:sz="4" w:space="0" w:color="000000"/>
              <w:right w:val="single" w:sz="4" w:space="0" w:color="000000"/>
            </w:tcBorders>
            <w:vAlign w:val="center"/>
          </w:tcPr>
          <w:p w14:paraId="62EA8397" w14:textId="77777777" w:rsidR="00D900BC" w:rsidRPr="008649A9" w:rsidRDefault="00D900BC" w:rsidP="007C1BE8">
            <w:pPr>
              <w:jc w:val="center"/>
              <w:rPr>
                <w:rFonts w:ascii="等线" w:eastAsia="等线" w:hAnsi="等线" w:cs="Calibri"/>
                <w:color w:val="000000"/>
                <w:sz w:val="24"/>
                <w:szCs w:val="24"/>
              </w:rPr>
            </w:pPr>
            <w:r w:rsidRPr="008649A9">
              <w:rPr>
                <w:rFonts w:ascii="等线" w:eastAsia="等线" w:hAnsi="等线" w:cs="Calibri"/>
                <w:color w:val="000000"/>
                <w:sz w:val="24"/>
                <w:szCs w:val="24"/>
              </w:rPr>
              <w:t>82</w:t>
            </w:r>
          </w:p>
        </w:tc>
        <w:tc>
          <w:tcPr>
            <w:tcW w:w="1838" w:type="dxa"/>
            <w:tcBorders>
              <w:top w:val="single" w:sz="4" w:space="0" w:color="000000"/>
              <w:left w:val="single" w:sz="4" w:space="0" w:color="000000"/>
              <w:bottom w:val="single" w:sz="4" w:space="0" w:color="000000"/>
              <w:right w:val="single" w:sz="4" w:space="0" w:color="000000"/>
            </w:tcBorders>
            <w:vAlign w:val="center"/>
          </w:tcPr>
          <w:p w14:paraId="59C721F4" w14:textId="77777777" w:rsidR="00D900BC" w:rsidRPr="008649A9" w:rsidRDefault="00D900BC" w:rsidP="007C1BE8">
            <w:pPr>
              <w:jc w:val="center"/>
              <w:rPr>
                <w:rFonts w:ascii="等线" w:eastAsia="等线" w:hAnsi="等线" w:cs="Calibri"/>
                <w:color w:val="000000"/>
                <w:sz w:val="24"/>
                <w:szCs w:val="24"/>
              </w:rPr>
            </w:pPr>
            <w:r w:rsidRPr="008649A9">
              <w:rPr>
                <w:rFonts w:ascii="等线" w:eastAsia="等线" w:hAnsi="等线" w:cs="Calibri"/>
                <w:color w:val="000000"/>
                <w:sz w:val="24"/>
                <w:szCs w:val="24"/>
              </w:rPr>
              <w:t>55</w:t>
            </w:r>
          </w:p>
        </w:tc>
        <w:tc>
          <w:tcPr>
            <w:tcW w:w="2126" w:type="dxa"/>
            <w:tcBorders>
              <w:top w:val="single" w:sz="4" w:space="0" w:color="000000"/>
              <w:left w:val="single" w:sz="4" w:space="0" w:color="000000"/>
              <w:bottom w:val="single" w:sz="4" w:space="0" w:color="000000"/>
              <w:right w:val="single" w:sz="4" w:space="0" w:color="000000"/>
            </w:tcBorders>
          </w:tcPr>
          <w:p w14:paraId="476E6F46" w14:textId="77777777" w:rsidR="00D900BC" w:rsidRPr="008649A9" w:rsidRDefault="00D900BC" w:rsidP="007C1BE8">
            <w:pPr>
              <w:jc w:val="center"/>
              <w:rPr>
                <w:rFonts w:ascii="等线" w:eastAsia="等线" w:hAnsi="等线" w:cs="Calibri"/>
                <w:color w:val="000000"/>
                <w:sz w:val="24"/>
                <w:szCs w:val="24"/>
              </w:rPr>
            </w:pPr>
            <w:r>
              <w:rPr>
                <w:rFonts w:ascii="等线" w:eastAsia="等线" w:hAnsi="等线" w:cs="Calibri" w:hint="eastAsia"/>
                <w:color w:val="000000"/>
                <w:sz w:val="24"/>
                <w:szCs w:val="24"/>
              </w:rPr>
              <w:t>2</w:t>
            </w:r>
          </w:p>
        </w:tc>
      </w:tr>
      <w:tr w:rsidR="00D900BC" w:rsidRPr="008649A9" w14:paraId="76ED891C" w14:textId="77777777" w:rsidTr="00E06126">
        <w:trPr>
          <w:trHeight w:val="285"/>
          <w:jc w:val="center"/>
        </w:trPr>
        <w:tc>
          <w:tcPr>
            <w:tcW w:w="952" w:type="dxa"/>
            <w:tcBorders>
              <w:top w:val="single" w:sz="4" w:space="0" w:color="000000"/>
              <w:left w:val="single" w:sz="4" w:space="0" w:color="000000"/>
              <w:bottom w:val="single" w:sz="4" w:space="0" w:color="000000"/>
              <w:right w:val="single" w:sz="4" w:space="0" w:color="000000"/>
            </w:tcBorders>
            <w:vAlign w:val="center"/>
          </w:tcPr>
          <w:p w14:paraId="5649A013" w14:textId="77777777" w:rsidR="00D900BC" w:rsidRPr="008649A9" w:rsidRDefault="00D900BC" w:rsidP="007C1BE8">
            <w:pPr>
              <w:widowControl/>
              <w:jc w:val="center"/>
              <w:textAlignment w:val="center"/>
              <w:rPr>
                <w:rFonts w:ascii="等线" w:eastAsia="等线" w:hAnsi="等线" w:cs="Calibri"/>
                <w:color w:val="000000"/>
                <w:kern w:val="0"/>
                <w:sz w:val="24"/>
                <w:szCs w:val="24"/>
                <w:lang w:bidi="ar"/>
              </w:rPr>
            </w:pPr>
            <w:r>
              <w:rPr>
                <w:rFonts w:ascii="等线" w:eastAsia="等线" w:hAnsi="等线" w:cs="Calibri" w:hint="eastAsia"/>
                <w:color w:val="000000"/>
                <w:kern w:val="0"/>
                <w:sz w:val="24"/>
                <w:szCs w:val="24"/>
                <w:lang w:bidi="ar"/>
              </w:rPr>
              <w:t>2019</w:t>
            </w:r>
          </w:p>
        </w:tc>
        <w:tc>
          <w:tcPr>
            <w:tcW w:w="886" w:type="dxa"/>
            <w:tcBorders>
              <w:top w:val="single" w:sz="4" w:space="0" w:color="000000"/>
              <w:left w:val="single" w:sz="4" w:space="0" w:color="000000"/>
              <w:bottom w:val="single" w:sz="4" w:space="0" w:color="000000"/>
              <w:right w:val="single" w:sz="4" w:space="0" w:color="000000"/>
            </w:tcBorders>
            <w:vAlign w:val="center"/>
          </w:tcPr>
          <w:p w14:paraId="618EEE2A" w14:textId="57EACD04" w:rsidR="00D900BC" w:rsidRPr="008649A9" w:rsidRDefault="00D900BC" w:rsidP="00922F0F">
            <w:pPr>
              <w:jc w:val="center"/>
              <w:rPr>
                <w:rFonts w:ascii="等线" w:eastAsia="等线" w:hAnsi="等线" w:cs="Calibri"/>
                <w:color w:val="000000"/>
                <w:sz w:val="24"/>
                <w:szCs w:val="24"/>
              </w:rPr>
            </w:pPr>
            <w:r>
              <w:rPr>
                <w:rFonts w:ascii="等线" w:eastAsia="等线" w:hAnsi="等线" w:cs="Calibri" w:hint="eastAsia"/>
                <w:color w:val="000000"/>
                <w:sz w:val="24"/>
                <w:szCs w:val="24"/>
              </w:rPr>
              <w:t>18</w:t>
            </w:r>
            <w:r w:rsidR="00922F0F">
              <w:rPr>
                <w:rFonts w:ascii="等线" w:eastAsia="等线" w:hAnsi="等线" w:cs="Calibri" w:hint="eastAsia"/>
                <w:color w:val="000000"/>
                <w:sz w:val="24"/>
                <w:szCs w:val="24"/>
              </w:rPr>
              <w:t>5</w:t>
            </w:r>
            <w:bookmarkStart w:id="0" w:name="_GoBack"/>
            <w:bookmarkEnd w:id="0"/>
          </w:p>
        </w:tc>
        <w:tc>
          <w:tcPr>
            <w:tcW w:w="1134" w:type="dxa"/>
            <w:tcBorders>
              <w:top w:val="single" w:sz="4" w:space="0" w:color="000000"/>
              <w:left w:val="single" w:sz="4" w:space="0" w:color="000000"/>
              <w:bottom w:val="single" w:sz="4" w:space="0" w:color="000000"/>
              <w:right w:val="single" w:sz="4" w:space="0" w:color="000000"/>
            </w:tcBorders>
            <w:vAlign w:val="center"/>
          </w:tcPr>
          <w:p w14:paraId="4353A55D" w14:textId="77777777" w:rsidR="00D900BC" w:rsidRPr="008649A9" w:rsidRDefault="00D900BC" w:rsidP="007C1BE8">
            <w:pPr>
              <w:jc w:val="center"/>
              <w:rPr>
                <w:rFonts w:ascii="等线" w:eastAsia="等线" w:hAnsi="等线" w:cs="Calibri"/>
                <w:color w:val="000000"/>
                <w:sz w:val="24"/>
                <w:szCs w:val="24"/>
              </w:rPr>
            </w:pPr>
            <w:r>
              <w:rPr>
                <w:rFonts w:ascii="等线" w:eastAsia="等线" w:hAnsi="等线" w:cs="Calibri" w:hint="eastAsia"/>
                <w:color w:val="000000"/>
                <w:sz w:val="24"/>
                <w:szCs w:val="24"/>
              </w:rPr>
              <w:t>13</w:t>
            </w:r>
          </w:p>
        </w:tc>
        <w:tc>
          <w:tcPr>
            <w:tcW w:w="1706" w:type="dxa"/>
            <w:tcBorders>
              <w:top w:val="single" w:sz="4" w:space="0" w:color="000000"/>
              <w:left w:val="single" w:sz="4" w:space="0" w:color="000000"/>
              <w:bottom w:val="single" w:sz="4" w:space="0" w:color="000000"/>
              <w:right w:val="single" w:sz="4" w:space="0" w:color="000000"/>
            </w:tcBorders>
            <w:vAlign w:val="center"/>
          </w:tcPr>
          <w:p w14:paraId="7AFBAE08" w14:textId="77777777" w:rsidR="00D900BC" w:rsidRPr="008649A9" w:rsidRDefault="00D900BC" w:rsidP="007C1BE8">
            <w:pPr>
              <w:jc w:val="center"/>
              <w:rPr>
                <w:rFonts w:ascii="等线" w:eastAsia="等线" w:hAnsi="等线" w:cs="Calibri"/>
                <w:color w:val="000000"/>
                <w:sz w:val="24"/>
                <w:szCs w:val="24"/>
              </w:rPr>
            </w:pPr>
            <w:r>
              <w:rPr>
                <w:rFonts w:ascii="等线" w:eastAsia="等线" w:hAnsi="等线" w:cs="Calibri" w:hint="eastAsia"/>
                <w:color w:val="000000"/>
                <w:sz w:val="24"/>
                <w:szCs w:val="24"/>
              </w:rPr>
              <w:t>20</w:t>
            </w:r>
          </w:p>
        </w:tc>
        <w:tc>
          <w:tcPr>
            <w:tcW w:w="1559" w:type="dxa"/>
            <w:tcBorders>
              <w:top w:val="single" w:sz="4" w:space="0" w:color="000000"/>
              <w:left w:val="single" w:sz="4" w:space="0" w:color="000000"/>
              <w:bottom w:val="single" w:sz="4" w:space="0" w:color="000000"/>
              <w:right w:val="single" w:sz="4" w:space="0" w:color="000000"/>
            </w:tcBorders>
            <w:vAlign w:val="center"/>
          </w:tcPr>
          <w:p w14:paraId="24507387" w14:textId="77777777" w:rsidR="00D900BC" w:rsidRPr="008649A9" w:rsidRDefault="00D900BC" w:rsidP="007C1BE8">
            <w:pPr>
              <w:jc w:val="center"/>
              <w:rPr>
                <w:rFonts w:ascii="等线" w:eastAsia="等线" w:hAnsi="等线" w:cs="Calibri"/>
                <w:color w:val="000000"/>
                <w:sz w:val="24"/>
                <w:szCs w:val="24"/>
              </w:rPr>
            </w:pPr>
            <w:r>
              <w:rPr>
                <w:rFonts w:ascii="等线" w:eastAsia="等线" w:hAnsi="等线" w:cs="Calibri" w:hint="eastAsia"/>
                <w:color w:val="000000"/>
                <w:sz w:val="24"/>
                <w:szCs w:val="24"/>
              </w:rPr>
              <w:t>93</w:t>
            </w:r>
          </w:p>
        </w:tc>
        <w:tc>
          <w:tcPr>
            <w:tcW w:w="1838" w:type="dxa"/>
            <w:tcBorders>
              <w:top w:val="single" w:sz="4" w:space="0" w:color="000000"/>
              <w:left w:val="single" w:sz="4" w:space="0" w:color="000000"/>
              <w:bottom w:val="single" w:sz="4" w:space="0" w:color="000000"/>
              <w:right w:val="single" w:sz="4" w:space="0" w:color="000000"/>
            </w:tcBorders>
            <w:vAlign w:val="center"/>
          </w:tcPr>
          <w:p w14:paraId="3D6CB705" w14:textId="77777777" w:rsidR="00D900BC" w:rsidRPr="008649A9" w:rsidRDefault="00D900BC" w:rsidP="007C1BE8">
            <w:pPr>
              <w:jc w:val="center"/>
              <w:rPr>
                <w:rFonts w:ascii="等线" w:eastAsia="等线" w:hAnsi="等线" w:cs="Calibri"/>
                <w:color w:val="000000"/>
                <w:sz w:val="24"/>
                <w:szCs w:val="24"/>
              </w:rPr>
            </w:pPr>
            <w:r>
              <w:rPr>
                <w:rFonts w:ascii="等线" w:eastAsia="等线" w:hAnsi="等线" w:cs="Calibri" w:hint="eastAsia"/>
                <w:color w:val="000000"/>
                <w:sz w:val="24"/>
                <w:szCs w:val="24"/>
              </w:rPr>
              <w:t>57</w:t>
            </w:r>
          </w:p>
        </w:tc>
        <w:tc>
          <w:tcPr>
            <w:tcW w:w="2126" w:type="dxa"/>
            <w:tcBorders>
              <w:top w:val="single" w:sz="4" w:space="0" w:color="000000"/>
              <w:left w:val="single" w:sz="4" w:space="0" w:color="000000"/>
              <w:bottom w:val="single" w:sz="4" w:space="0" w:color="000000"/>
              <w:right w:val="single" w:sz="4" w:space="0" w:color="000000"/>
            </w:tcBorders>
          </w:tcPr>
          <w:p w14:paraId="0EB5FE68" w14:textId="77777777" w:rsidR="00D900BC" w:rsidRDefault="00D900BC" w:rsidP="007C1BE8">
            <w:pPr>
              <w:jc w:val="center"/>
              <w:rPr>
                <w:rFonts w:ascii="等线" w:eastAsia="等线" w:hAnsi="等线" w:cs="Calibri"/>
                <w:color w:val="000000"/>
                <w:sz w:val="24"/>
                <w:szCs w:val="24"/>
              </w:rPr>
            </w:pPr>
            <w:r>
              <w:rPr>
                <w:rFonts w:ascii="等线" w:eastAsia="等线" w:hAnsi="等线" w:cs="Calibri" w:hint="eastAsia"/>
                <w:color w:val="000000"/>
                <w:sz w:val="24"/>
                <w:szCs w:val="24"/>
              </w:rPr>
              <w:t>2</w:t>
            </w:r>
          </w:p>
        </w:tc>
      </w:tr>
    </w:tbl>
    <w:p w14:paraId="11B1F342" w14:textId="77777777" w:rsidR="009C04B3" w:rsidRPr="008649A9" w:rsidRDefault="009C04B3" w:rsidP="009C04B3">
      <w:pPr>
        <w:ind w:firstLineChars="50" w:firstLine="120"/>
        <w:jc w:val="center"/>
        <w:rPr>
          <w:rFonts w:ascii="Calibri" w:eastAsia="仿宋" w:hAnsi="Calibri" w:cs="Calibri"/>
          <w:b/>
          <w:sz w:val="24"/>
          <w:szCs w:val="24"/>
        </w:rPr>
      </w:pPr>
    </w:p>
    <w:p w14:paraId="72CDD6A8" w14:textId="77777777" w:rsidR="009C04B3" w:rsidRPr="008649A9" w:rsidRDefault="009C04B3" w:rsidP="009C04B3">
      <w:pPr>
        <w:ind w:firstLineChars="50" w:firstLine="120"/>
        <w:jc w:val="center"/>
        <w:rPr>
          <w:rFonts w:ascii="Calibri" w:eastAsia="仿宋" w:hAnsi="Calibri" w:cs="Calibri"/>
          <w:b/>
          <w:sz w:val="24"/>
          <w:szCs w:val="24"/>
        </w:rPr>
      </w:pPr>
      <w:r w:rsidRPr="008649A9">
        <w:rPr>
          <w:rFonts w:ascii="Calibri" w:eastAsia="仿宋" w:hAnsi="Calibri" w:cs="Calibri"/>
          <w:b/>
          <w:sz w:val="24"/>
          <w:szCs w:val="24"/>
        </w:rPr>
        <w:t>招生咨询电话</w:t>
      </w:r>
    </w:p>
    <w:tbl>
      <w:tblPr>
        <w:tblW w:w="772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1"/>
        <w:gridCol w:w="2747"/>
        <w:gridCol w:w="3611"/>
      </w:tblGrid>
      <w:tr w:rsidR="009C04B3" w:rsidRPr="008649A9" w14:paraId="429CECCF" w14:textId="77777777" w:rsidTr="007C1BE8">
        <w:trPr>
          <w:jc w:val="center"/>
        </w:trPr>
        <w:tc>
          <w:tcPr>
            <w:tcW w:w="137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5DB0E743" w14:textId="77777777" w:rsidR="009C04B3" w:rsidRPr="008649A9" w:rsidRDefault="009C04B3"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专业代码</w:t>
            </w:r>
          </w:p>
        </w:tc>
        <w:tc>
          <w:tcPr>
            <w:tcW w:w="274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66A4D579" w14:textId="77777777" w:rsidR="009C04B3" w:rsidRPr="008649A9" w:rsidRDefault="009C04B3"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专业名称</w:t>
            </w:r>
          </w:p>
        </w:tc>
        <w:tc>
          <w:tcPr>
            <w:tcW w:w="36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5C9E5E85" w14:textId="77777777" w:rsidR="009C04B3" w:rsidRPr="008649A9" w:rsidRDefault="009C04B3" w:rsidP="007C1BE8">
            <w:pPr>
              <w:widowControl/>
              <w:spacing w:line="320" w:lineRule="exact"/>
              <w:jc w:val="center"/>
              <w:rPr>
                <w:rFonts w:ascii="等线" w:eastAsia="等线" w:hAnsi="等线" w:cs="Calibri"/>
                <w:b/>
                <w:kern w:val="0"/>
                <w:sz w:val="24"/>
                <w:szCs w:val="24"/>
              </w:rPr>
            </w:pPr>
            <w:r w:rsidRPr="008649A9">
              <w:rPr>
                <w:rFonts w:ascii="等线" w:eastAsia="等线" w:hAnsi="等线" w:cs="Calibri"/>
                <w:b/>
                <w:kern w:val="0"/>
                <w:sz w:val="24"/>
                <w:szCs w:val="24"/>
              </w:rPr>
              <w:t>联系方式</w:t>
            </w:r>
          </w:p>
        </w:tc>
      </w:tr>
      <w:tr w:rsidR="009C04B3" w:rsidRPr="008649A9" w14:paraId="47F5B0B6" w14:textId="77777777" w:rsidTr="007C1BE8">
        <w:trPr>
          <w:jc w:val="center"/>
        </w:trPr>
        <w:tc>
          <w:tcPr>
            <w:tcW w:w="137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9358889" w14:textId="77777777" w:rsidR="009C04B3" w:rsidRPr="008649A9" w:rsidRDefault="009C04B3" w:rsidP="007C1BE8">
            <w:pPr>
              <w:widowControl/>
              <w:spacing w:before="100" w:beforeAutospacing="1" w:line="360" w:lineRule="auto"/>
              <w:jc w:val="center"/>
              <w:rPr>
                <w:rFonts w:ascii="等线" w:eastAsia="等线" w:hAnsi="等线" w:cs="Calibri"/>
                <w:kern w:val="0"/>
                <w:sz w:val="24"/>
                <w:szCs w:val="24"/>
              </w:rPr>
            </w:pPr>
            <w:r w:rsidRPr="008649A9">
              <w:rPr>
                <w:rFonts w:ascii="等线" w:eastAsia="等线" w:hAnsi="等线" w:cs="Calibri"/>
                <w:kern w:val="0"/>
                <w:sz w:val="24"/>
                <w:szCs w:val="24"/>
              </w:rPr>
              <w:t>120100</w:t>
            </w:r>
          </w:p>
        </w:tc>
        <w:tc>
          <w:tcPr>
            <w:tcW w:w="274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5C3A040" w14:textId="77777777" w:rsidR="009C04B3" w:rsidRPr="008649A9" w:rsidRDefault="009C04B3" w:rsidP="007C1BE8">
            <w:pPr>
              <w:widowControl/>
              <w:spacing w:before="100" w:beforeAutospacing="1" w:line="360" w:lineRule="auto"/>
              <w:jc w:val="center"/>
              <w:rPr>
                <w:rFonts w:ascii="等线" w:eastAsia="等线" w:hAnsi="等线" w:cs="Calibri"/>
                <w:kern w:val="0"/>
                <w:sz w:val="24"/>
                <w:szCs w:val="24"/>
              </w:rPr>
            </w:pPr>
            <w:r w:rsidRPr="008649A9">
              <w:rPr>
                <w:rFonts w:ascii="等线" w:eastAsia="等线" w:hAnsi="等线" w:cs="Calibri"/>
                <w:kern w:val="0"/>
                <w:sz w:val="24"/>
                <w:szCs w:val="24"/>
              </w:rPr>
              <w:t>管理科学与工程</w:t>
            </w:r>
          </w:p>
        </w:tc>
        <w:tc>
          <w:tcPr>
            <w:tcW w:w="361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CE77EBC" w14:textId="77777777" w:rsidR="009C04B3" w:rsidRPr="008649A9" w:rsidRDefault="009C04B3" w:rsidP="007C1BE8">
            <w:pPr>
              <w:widowControl/>
              <w:spacing w:before="100" w:beforeAutospacing="1" w:line="360" w:lineRule="auto"/>
              <w:jc w:val="center"/>
              <w:rPr>
                <w:rFonts w:ascii="等线" w:eastAsia="等线" w:hAnsi="等线" w:cs="Calibri"/>
                <w:kern w:val="0"/>
                <w:sz w:val="24"/>
                <w:szCs w:val="24"/>
              </w:rPr>
            </w:pPr>
            <w:r w:rsidRPr="008649A9">
              <w:rPr>
                <w:rFonts w:ascii="等线" w:eastAsia="等线" w:hAnsi="等线" w:cs="Calibri"/>
                <w:kern w:val="0"/>
                <w:sz w:val="24"/>
                <w:szCs w:val="24"/>
              </w:rPr>
              <w:t>025-85866106（张老师）</w:t>
            </w:r>
          </w:p>
        </w:tc>
      </w:tr>
      <w:tr w:rsidR="009C04B3" w:rsidRPr="008649A9" w14:paraId="290E2339" w14:textId="77777777" w:rsidTr="007C1BE8">
        <w:trPr>
          <w:jc w:val="center"/>
        </w:trPr>
        <w:tc>
          <w:tcPr>
            <w:tcW w:w="137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7891BB9" w14:textId="77777777" w:rsidR="009C04B3" w:rsidRPr="008649A9" w:rsidRDefault="009C04B3" w:rsidP="007C1BE8">
            <w:pPr>
              <w:widowControl/>
              <w:spacing w:before="100" w:beforeAutospacing="1" w:line="360" w:lineRule="auto"/>
              <w:jc w:val="center"/>
              <w:rPr>
                <w:rFonts w:ascii="等线" w:eastAsia="等线" w:hAnsi="等线" w:cs="Calibri"/>
                <w:kern w:val="0"/>
                <w:sz w:val="24"/>
                <w:szCs w:val="24"/>
              </w:rPr>
            </w:pPr>
            <w:r w:rsidRPr="008649A9">
              <w:rPr>
                <w:rFonts w:ascii="等线" w:eastAsia="等线" w:hAnsi="等线" w:cs="Calibri"/>
                <w:kern w:val="0"/>
                <w:sz w:val="24"/>
                <w:szCs w:val="24"/>
              </w:rPr>
              <w:t>120200</w:t>
            </w:r>
          </w:p>
        </w:tc>
        <w:tc>
          <w:tcPr>
            <w:tcW w:w="274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1F94760" w14:textId="77777777" w:rsidR="009C04B3" w:rsidRPr="008649A9" w:rsidRDefault="009C04B3" w:rsidP="007C1BE8">
            <w:pPr>
              <w:widowControl/>
              <w:spacing w:before="100" w:beforeAutospacing="1" w:line="360" w:lineRule="auto"/>
              <w:jc w:val="center"/>
              <w:rPr>
                <w:rFonts w:ascii="等线" w:eastAsia="等线" w:hAnsi="等线" w:cs="Calibri"/>
                <w:kern w:val="0"/>
                <w:sz w:val="24"/>
                <w:szCs w:val="24"/>
              </w:rPr>
            </w:pPr>
            <w:r w:rsidRPr="008649A9">
              <w:rPr>
                <w:rFonts w:ascii="等线" w:eastAsia="等线" w:hAnsi="等线" w:cs="Calibri"/>
                <w:kern w:val="0"/>
                <w:sz w:val="24"/>
                <w:szCs w:val="24"/>
              </w:rPr>
              <w:t>工商管理</w:t>
            </w:r>
          </w:p>
        </w:tc>
        <w:tc>
          <w:tcPr>
            <w:tcW w:w="3611" w:type="dxa"/>
            <w:vMerge/>
            <w:tcBorders>
              <w:top w:val="single" w:sz="6" w:space="0" w:color="000000"/>
              <w:left w:val="single" w:sz="6" w:space="0" w:color="000000"/>
              <w:bottom w:val="single" w:sz="6" w:space="0" w:color="000000"/>
              <w:right w:val="single" w:sz="6" w:space="0" w:color="000000"/>
            </w:tcBorders>
            <w:vAlign w:val="center"/>
            <w:hideMark/>
          </w:tcPr>
          <w:p w14:paraId="7333E612" w14:textId="77777777" w:rsidR="009C04B3" w:rsidRPr="008649A9" w:rsidRDefault="009C04B3" w:rsidP="007C1BE8">
            <w:pPr>
              <w:widowControl/>
              <w:jc w:val="left"/>
              <w:rPr>
                <w:rFonts w:ascii="等线" w:eastAsia="等线" w:hAnsi="等线" w:cs="Calibri"/>
                <w:kern w:val="0"/>
                <w:sz w:val="24"/>
                <w:szCs w:val="24"/>
              </w:rPr>
            </w:pPr>
          </w:p>
        </w:tc>
      </w:tr>
      <w:tr w:rsidR="009C04B3" w:rsidRPr="008649A9" w14:paraId="27FE40ED" w14:textId="77777777" w:rsidTr="007C1BE8">
        <w:trPr>
          <w:trHeight w:val="901"/>
          <w:jc w:val="center"/>
        </w:trPr>
        <w:tc>
          <w:tcPr>
            <w:tcW w:w="137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E69FDBA" w14:textId="77777777" w:rsidR="009C04B3" w:rsidRPr="008649A9" w:rsidRDefault="009C04B3" w:rsidP="007C1BE8">
            <w:pPr>
              <w:widowControl/>
              <w:spacing w:before="100" w:beforeAutospacing="1" w:line="360" w:lineRule="auto"/>
              <w:jc w:val="center"/>
              <w:rPr>
                <w:rFonts w:ascii="等线" w:eastAsia="等线" w:hAnsi="等线" w:cs="Calibri"/>
                <w:kern w:val="0"/>
                <w:sz w:val="24"/>
                <w:szCs w:val="24"/>
              </w:rPr>
            </w:pPr>
            <w:r w:rsidRPr="008649A9">
              <w:rPr>
                <w:rFonts w:ascii="等线" w:eastAsia="等线" w:hAnsi="等线" w:cs="Calibri"/>
                <w:kern w:val="0"/>
                <w:sz w:val="24"/>
                <w:szCs w:val="24"/>
              </w:rPr>
              <w:t>125300</w:t>
            </w:r>
          </w:p>
        </w:tc>
        <w:tc>
          <w:tcPr>
            <w:tcW w:w="274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3378F00" w14:textId="77777777" w:rsidR="009C04B3" w:rsidRPr="008649A9" w:rsidRDefault="009C04B3" w:rsidP="007C1BE8">
            <w:pPr>
              <w:widowControl/>
              <w:spacing w:line="320" w:lineRule="exact"/>
              <w:jc w:val="center"/>
              <w:rPr>
                <w:rFonts w:ascii="等线" w:eastAsia="等线" w:hAnsi="等线" w:cs="Calibri"/>
                <w:kern w:val="0"/>
                <w:sz w:val="24"/>
                <w:szCs w:val="24"/>
              </w:rPr>
            </w:pPr>
            <w:r w:rsidRPr="008649A9">
              <w:rPr>
                <w:rFonts w:ascii="等线" w:eastAsia="等线" w:hAnsi="等线" w:cs="Calibri"/>
                <w:kern w:val="0"/>
                <w:sz w:val="24"/>
                <w:szCs w:val="24"/>
              </w:rPr>
              <w:t>会计（</w:t>
            </w:r>
            <w:proofErr w:type="spellStart"/>
            <w:r w:rsidRPr="008649A9">
              <w:rPr>
                <w:rFonts w:ascii="等线" w:eastAsia="等线" w:hAnsi="等线" w:cs="Calibri"/>
                <w:kern w:val="0"/>
                <w:sz w:val="24"/>
                <w:szCs w:val="24"/>
              </w:rPr>
              <w:t>MPAcc</w:t>
            </w:r>
            <w:proofErr w:type="spellEnd"/>
            <w:r w:rsidRPr="008649A9">
              <w:rPr>
                <w:rFonts w:ascii="等线" w:eastAsia="等线" w:hAnsi="等线" w:cs="Calibri"/>
                <w:kern w:val="0"/>
                <w:sz w:val="24"/>
                <w:szCs w:val="24"/>
              </w:rPr>
              <w:t>）</w:t>
            </w:r>
          </w:p>
          <w:p w14:paraId="6575E94F" w14:textId="77777777" w:rsidR="009C04B3" w:rsidRPr="008649A9" w:rsidRDefault="009C04B3" w:rsidP="007C1BE8">
            <w:pPr>
              <w:spacing w:line="320" w:lineRule="exact"/>
              <w:jc w:val="center"/>
              <w:rPr>
                <w:rFonts w:ascii="等线" w:eastAsia="等线" w:hAnsi="等线" w:cs="Calibri"/>
                <w:kern w:val="0"/>
                <w:sz w:val="24"/>
                <w:szCs w:val="24"/>
              </w:rPr>
            </w:pPr>
          </w:p>
        </w:tc>
        <w:tc>
          <w:tcPr>
            <w:tcW w:w="36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78474A1" w14:textId="77777777" w:rsidR="009C04B3" w:rsidRPr="008649A9" w:rsidRDefault="009C04B3" w:rsidP="007C1BE8">
            <w:pPr>
              <w:widowControl/>
              <w:spacing w:line="320" w:lineRule="exact"/>
              <w:jc w:val="center"/>
              <w:rPr>
                <w:rFonts w:ascii="等线" w:eastAsia="等线" w:hAnsi="等线" w:cs="Calibri"/>
                <w:kern w:val="0"/>
                <w:sz w:val="24"/>
                <w:szCs w:val="24"/>
              </w:rPr>
            </w:pPr>
            <w:r w:rsidRPr="008649A9">
              <w:rPr>
                <w:rFonts w:ascii="等线" w:eastAsia="等线" w:hAnsi="等线" w:cs="Calibri"/>
                <w:kern w:val="0"/>
                <w:sz w:val="24"/>
                <w:szCs w:val="24"/>
              </w:rPr>
              <w:t>025-85866106（张老师）</w:t>
            </w:r>
          </w:p>
          <w:p w14:paraId="2F7B4B23" w14:textId="77777777" w:rsidR="009C04B3" w:rsidRPr="008649A9" w:rsidRDefault="009C04B3" w:rsidP="007C1BE8">
            <w:pPr>
              <w:widowControl/>
              <w:spacing w:line="320" w:lineRule="exact"/>
              <w:jc w:val="center"/>
              <w:rPr>
                <w:rFonts w:ascii="等线" w:eastAsia="等线" w:hAnsi="等线" w:cs="Calibri"/>
                <w:kern w:val="0"/>
                <w:sz w:val="24"/>
                <w:szCs w:val="24"/>
              </w:rPr>
            </w:pPr>
            <w:r w:rsidRPr="008649A9">
              <w:rPr>
                <w:rFonts w:ascii="等线" w:eastAsia="等线" w:hAnsi="等线" w:cs="Calibri"/>
                <w:kern w:val="0"/>
                <w:sz w:val="24"/>
                <w:szCs w:val="24"/>
              </w:rPr>
              <w:t>025-83535027（王老师）</w:t>
            </w:r>
          </w:p>
        </w:tc>
      </w:tr>
      <w:tr w:rsidR="009C04B3" w:rsidRPr="008649A9" w14:paraId="5335DA31" w14:textId="77777777" w:rsidTr="007C1BE8">
        <w:trPr>
          <w:jc w:val="center"/>
        </w:trPr>
        <w:tc>
          <w:tcPr>
            <w:tcW w:w="137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600D9B50" w14:textId="77777777" w:rsidR="009C04B3" w:rsidRPr="008649A9" w:rsidRDefault="009C04B3" w:rsidP="007C1BE8">
            <w:pPr>
              <w:widowControl/>
              <w:spacing w:before="100" w:beforeAutospacing="1" w:line="360" w:lineRule="auto"/>
              <w:jc w:val="center"/>
              <w:rPr>
                <w:rFonts w:ascii="等线" w:eastAsia="等线" w:hAnsi="等线" w:cs="Calibri"/>
                <w:kern w:val="0"/>
                <w:sz w:val="24"/>
                <w:szCs w:val="24"/>
              </w:rPr>
            </w:pPr>
            <w:r w:rsidRPr="008649A9">
              <w:rPr>
                <w:rFonts w:ascii="等线" w:eastAsia="等线" w:hAnsi="等线" w:cs="Calibri"/>
                <w:kern w:val="0"/>
                <w:sz w:val="24"/>
                <w:szCs w:val="24"/>
              </w:rPr>
              <w:t>125100</w:t>
            </w:r>
          </w:p>
        </w:tc>
        <w:tc>
          <w:tcPr>
            <w:tcW w:w="274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50C3664" w14:textId="77777777" w:rsidR="009C04B3" w:rsidRPr="008649A9" w:rsidRDefault="009C04B3" w:rsidP="007C1BE8">
            <w:pPr>
              <w:widowControl/>
              <w:spacing w:before="100" w:beforeAutospacing="1" w:line="360" w:lineRule="auto"/>
              <w:jc w:val="center"/>
              <w:rPr>
                <w:rFonts w:ascii="等线" w:eastAsia="等线" w:hAnsi="等线" w:cs="Calibri"/>
                <w:kern w:val="0"/>
                <w:sz w:val="24"/>
                <w:szCs w:val="24"/>
              </w:rPr>
            </w:pPr>
            <w:r w:rsidRPr="008649A9">
              <w:rPr>
                <w:rFonts w:ascii="等线" w:eastAsia="等线" w:hAnsi="等线" w:cs="Calibri"/>
                <w:kern w:val="0"/>
                <w:sz w:val="24"/>
                <w:szCs w:val="24"/>
              </w:rPr>
              <w:t>工商管理（MBA）</w:t>
            </w:r>
          </w:p>
        </w:tc>
        <w:tc>
          <w:tcPr>
            <w:tcW w:w="36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408F4423" w14:textId="77777777" w:rsidR="009C04B3" w:rsidRPr="008649A9" w:rsidRDefault="009C04B3" w:rsidP="007C1BE8">
            <w:pPr>
              <w:widowControl/>
              <w:spacing w:before="100" w:beforeAutospacing="1" w:line="360" w:lineRule="auto"/>
              <w:jc w:val="center"/>
              <w:rPr>
                <w:rFonts w:ascii="等线" w:eastAsia="等线" w:hAnsi="等线" w:cs="Calibri"/>
                <w:kern w:val="0"/>
                <w:sz w:val="24"/>
                <w:szCs w:val="24"/>
              </w:rPr>
            </w:pPr>
            <w:r w:rsidRPr="008649A9">
              <w:rPr>
                <w:rFonts w:ascii="等线" w:eastAsia="等线" w:hAnsi="等线" w:cs="Calibri"/>
                <w:kern w:val="0"/>
                <w:sz w:val="24"/>
                <w:szCs w:val="24"/>
              </w:rPr>
              <w:t>025-83535027（王老师）</w:t>
            </w:r>
          </w:p>
        </w:tc>
      </w:tr>
      <w:tr w:rsidR="009C04B3" w:rsidRPr="008649A9" w14:paraId="13A68DCA" w14:textId="77777777" w:rsidTr="007C1BE8">
        <w:trPr>
          <w:jc w:val="center"/>
        </w:trPr>
        <w:tc>
          <w:tcPr>
            <w:tcW w:w="137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54005DB8" w14:textId="77777777" w:rsidR="009C04B3" w:rsidRPr="008649A9" w:rsidRDefault="009C04B3" w:rsidP="007C1BE8">
            <w:pPr>
              <w:widowControl/>
              <w:spacing w:before="100" w:beforeAutospacing="1" w:line="360" w:lineRule="auto"/>
              <w:jc w:val="center"/>
              <w:rPr>
                <w:rFonts w:ascii="等线" w:eastAsia="等线" w:hAnsi="等线" w:cs="Calibri"/>
                <w:kern w:val="0"/>
                <w:sz w:val="24"/>
                <w:szCs w:val="24"/>
              </w:rPr>
            </w:pPr>
            <w:r w:rsidRPr="008649A9">
              <w:rPr>
                <w:rFonts w:ascii="等线" w:eastAsia="等线" w:hAnsi="等线" w:cs="Calibri"/>
                <w:kern w:val="0"/>
                <w:sz w:val="24"/>
                <w:szCs w:val="24"/>
              </w:rPr>
              <w:t>125600</w:t>
            </w:r>
          </w:p>
        </w:tc>
        <w:tc>
          <w:tcPr>
            <w:tcW w:w="274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2D184678" w14:textId="77777777" w:rsidR="009C04B3" w:rsidRPr="008649A9" w:rsidRDefault="009C04B3" w:rsidP="007C1BE8">
            <w:pPr>
              <w:widowControl/>
              <w:spacing w:before="100" w:beforeAutospacing="1" w:line="360" w:lineRule="auto"/>
              <w:jc w:val="center"/>
              <w:rPr>
                <w:rFonts w:ascii="等线" w:eastAsia="等线" w:hAnsi="等线" w:cs="Calibri"/>
                <w:kern w:val="0"/>
                <w:sz w:val="24"/>
                <w:szCs w:val="24"/>
              </w:rPr>
            </w:pPr>
            <w:r w:rsidRPr="008649A9">
              <w:rPr>
                <w:rFonts w:ascii="等线" w:eastAsia="等线" w:hAnsi="等线" w:cs="Calibri" w:hint="eastAsia"/>
                <w:kern w:val="0"/>
                <w:sz w:val="24"/>
                <w:szCs w:val="24"/>
              </w:rPr>
              <w:t>工程</w:t>
            </w:r>
            <w:r w:rsidRPr="008649A9">
              <w:rPr>
                <w:rFonts w:ascii="等线" w:eastAsia="等线" w:hAnsi="等线" w:cs="Calibri"/>
                <w:kern w:val="0"/>
                <w:sz w:val="24"/>
                <w:szCs w:val="24"/>
              </w:rPr>
              <w:t>管理（</w:t>
            </w:r>
            <w:r w:rsidRPr="008649A9">
              <w:rPr>
                <w:rFonts w:ascii="等线" w:eastAsia="等线" w:hAnsi="等线" w:cs="Calibri" w:hint="eastAsia"/>
                <w:kern w:val="0"/>
                <w:sz w:val="24"/>
                <w:szCs w:val="24"/>
              </w:rPr>
              <w:t>MEM</w:t>
            </w:r>
            <w:r w:rsidRPr="008649A9">
              <w:rPr>
                <w:rFonts w:ascii="等线" w:eastAsia="等线" w:hAnsi="等线" w:cs="Calibri"/>
                <w:kern w:val="0"/>
                <w:sz w:val="24"/>
                <w:szCs w:val="24"/>
              </w:rPr>
              <w:t>）</w:t>
            </w:r>
          </w:p>
        </w:tc>
        <w:tc>
          <w:tcPr>
            <w:tcW w:w="36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17542F48" w14:textId="77777777" w:rsidR="009C04B3" w:rsidRPr="008649A9" w:rsidRDefault="009C04B3" w:rsidP="007C1BE8">
            <w:pPr>
              <w:widowControl/>
              <w:spacing w:before="100" w:beforeAutospacing="1" w:line="360" w:lineRule="auto"/>
              <w:jc w:val="center"/>
              <w:rPr>
                <w:rFonts w:ascii="等线" w:eastAsia="等线" w:hAnsi="等线" w:cs="Calibri"/>
                <w:kern w:val="0"/>
                <w:sz w:val="24"/>
                <w:szCs w:val="24"/>
              </w:rPr>
            </w:pPr>
            <w:r w:rsidRPr="008649A9">
              <w:rPr>
                <w:rFonts w:ascii="等线" w:eastAsia="等线" w:hAnsi="等线" w:cs="Calibri"/>
                <w:kern w:val="0"/>
                <w:sz w:val="24"/>
                <w:szCs w:val="24"/>
              </w:rPr>
              <w:t>025-83535027（王老师）</w:t>
            </w:r>
          </w:p>
        </w:tc>
      </w:tr>
    </w:tbl>
    <w:p w14:paraId="779A2D6F" w14:textId="77777777" w:rsidR="009C04B3" w:rsidRPr="008649A9" w:rsidRDefault="009C04B3" w:rsidP="009C04B3">
      <w:pPr>
        <w:pStyle w:val="a5"/>
        <w:adjustRightInd w:val="0"/>
        <w:spacing w:before="0" w:beforeAutospacing="0" w:after="0" w:afterAutospacing="0" w:line="300" w:lineRule="exact"/>
        <w:rPr>
          <w:rFonts w:ascii="Calibri" w:hAnsi="Calibri" w:cs="Calibri"/>
        </w:rPr>
      </w:pPr>
    </w:p>
    <w:p w14:paraId="70CDFE39" w14:textId="77777777" w:rsidR="00DB2E1A" w:rsidRPr="0034217B" w:rsidRDefault="009C04B3" w:rsidP="009C04B3">
      <w:pPr>
        <w:pStyle w:val="a5"/>
        <w:adjustRightInd w:val="0"/>
        <w:spacing w:before="0" w:beforeAutospacing="0" w:after="0" w:afterAutospacing="0" w:line="300" w:lineRule="exact"/>
        <w:rPr>
          <w:rStyle w:val="a6"/>
          <w:rFonts w:ascii="Calibri" w:hAnsi="Calibri" w:cs="Calibri"/>
          <w:sz w:val="21"/>
          <w:szCs w:val="21"/>
        </w:rPr>
      </w:pPr>
      <w:r w:rsidRPr="0034217B">
        <w:rPr>
          <w:rFonts w:ascii="Calibri" w:hAnsi="Calibri" w:cs="Calibri" w:hint="eastAsia"/>
          <w:sz w:val="21"/>
          <w:szCs w:val="21"/>
        </w:rPr>
        <w:t>管理学院地址</w:t>
      </w:r>
      <w:r w:rsidRPr="0034217B">
        <w:rPr>
          <w:rFonts w:ascii="Calibri" w:eastAsia="仿宋" w:hAnsi="Calibri" w:cs="Calibri" w:hint="eastAsia"/>
          <w:color w:val="000000"/>
          <w:sz w:val="21"/>
          <w:szCs w:val="21"/>
        </w:rPr>
        <w:t>：</w:t>
      </w:r>
      <w:r w:rsidRPr="0034217B">
        <w:rPr>
          <w:rFonts w:ascii="Calibri" w:hAnsi="Calibri" w:cs="Calibri"/>
          <w:sz w:val="21"/>
          <w:szCs w:val="21"/>
        </w:rPr>
        <w:t>江苏省南京市鼓楼区新模范马路</w:t>
      </w:r>
      <w:r w:rsidRPr="0034217B">
        <w:rPr>
          <w:rStyle w:val="a6"/>
          <w:rFonts w:ascii="Calibri" w:hAnsi="Calibri" w:cs="Calibri"/>
          <w:sz w:val="21"/>
          <w:szCs w:val="21"/>
        </w:rPr>
        <w:t>66</w:t>
      </w:r>
      <w:r w:rsidRPr="0034217B">
        <w:rPr>
          <w:rStyle w:val="a6"/>
          <w:rFonts w:ascii="Calibri" w:hAnsi="Calibri" w:cs="Calibri"/>
          <w:sz w:val="21"/>
          <w:szCs w:val="21"/>
        </w:rPr>
        <w:t>号（</w:t>
      </w:r>
      <w:r w:rsidRPr="0034217B">
        <w:rPr>
          <w:rStyle w:val="a6"/>
          <w:rFonts w:ascii="Calibri" w:hAnsi="Calibri" w:cs="Calibri"/>
          <w:sz w:val="21"/>
          <w:szCs w:val="21"/>
        </w:rPr>
        <w:t>210003</w:t>
      </w:r>
      <w:r w:rsidRPr="0034217B">
        <w:rPr>
          <w:rStyle w:val="a6"/>
          <w:rFonts w:ascii="Calibri" w:hAnsi="Calibri" w:cs="Calibri"/>
          <w:sz w:val="21"/>
          <w:szCs w:val="21"/>
        </w:rPr>
        <w:t>）</w:t>
      </w:r>
      <w:r w:rsidRPr="0034217B">
        <w:rPr>
          <w:rStyle w:val="a6"/>
          <w:rFonts w:ascii="Calibri" w:hAnsi="Calibri" w:cs="Calibri" w:hint="eastAsia"/>
          <w:sz w:val="21"/>
          <w:szCs w:val="21"/>
        </w:rPr>
        <w:t xml:space="preserve"> </w:t>
      </w:r>
      <w:r w:rsidR="00DB2E1A" w:rsidRPr="0034217B">
        <w:rPr>
          <w:rStyle w:val="a6"/>
          <w:rFonts w:ascii="Calibri" w:hAnsi="Calibri" w:cs="Calibri"/>
          <w:sz w:val="21"/>
          <w:szCs w:val="21"/>
        </w:rPr>
        <w:t xml:space="preserve"> </w:t>
      </w:r>
    </w:p>
    <w:p w14:paraId="299EB723" w14:textId="2B28C9D5" w:rsidR="004A56DC" w:rsidRDefault="009C04B3" w:rsidP="00DB2E1A">
      <w:pPr>
        <w:pStyle w:val="a5"/>
        <w:adjustRightInd w:val="0"/>
        <w:spacing w:before="0" w:beforeAutospacing="0" w:after="0" w:afterAutospacing="0" w:line="300" w:lineRule="exact"/>
        <w:rPr>
          <w:rFonts w:ascii="Calibri" w:hAnsi="Calibri" w:cs="Calibri"/>
          <w:sz w:val="21"/>
          <w:szCs w:val="21"/>
        </w:rPr>
      </w:pPr>
      <w:r w:rsidRPr="0034217B">
        <w:rPr>
          <w:rFonts w:ascii="Calibri" w:hAnsi="Calibri" w:cs="Calibri" w:hint="eastAsia"/>
          <w:sz w:val="21"/>
          <w:szCs w:val="21"/>
        </w:rPr>
        <w:t>管理学院网址：</w:t>
      </w:r>
      <w:r w:rsidRPr="0034217B">
        <w:rPr>
          <w:rFonts w:ascii="Calibri" w:hAnsi="Calibri" w:cs="Calibri" w:hint="eastAsia"/>
          <w:sz w:val="21"/>
          <w:szCs w:val="21"/>
        </w:rPr>
        <w:t>b</w:t>
      </w:r>
      <w:r w:rsidRPr="0034217B">
        <w:rPr>
          <w:rFonts w:ascii="Calibri" w:hAnsi="Calibri" w:cs="Calibri"/>
          <w:sz w:val="21"/>
          <w:szCs w:val="21"/>
        </w:rPr>
        <w:t>c.njupt.edu.cn</w:t>
      </w:r>
    </w:p>
    <w:p w14:paraId="56D3C905" w14:textId="5E1580B5" w:rsidR="008E743A" w:rsidRDefault="008E743A" w:rsidP="00DB2E1A">
      <w:pPr>
        <w:pStyle w:val="a5"/>
        <w:adjustRightInd w:val="0"/>
        <w:spacing w:before="0" w:beforeAutospacing="0" w:after="0" w:afterAutospacing="0" w:line="300" w:lineRule="exact"/>
        <w:rPr>
          <w:rFonts w:ascii="Calibri" w:hAnsi="Calibri" w:cs="Calibri"/>
          <w:sz w:val="21"/>
          <w:szCs w:val="21"/>
        </w:rPr>
      </w:pPr>
      <w:r>
        <w:rPr>
          <w:rFonts w:ascii="Calibri" w:hAnsi="Calibri" w:cs="Calibri" w:hint="eastAsia"/>
          <w:sz w:val="21"/>
          <w:szCs w:val="21"/>
        </w:rPr>
        <w:t>MBA</w:t>
      </w:r>
      <w:r>
        <w:rPr>
          <w:rFonts w:ascii="Calibri" w:hAnsi="Calibri" w:cs="Calibri" w:hint="eastAsia"/>
          <w:sz w:val="21"/>
          <w:szCs w:val="21"/>
        </w:rPr>
        <w:t>教育中心网址：</w:t>
      </w:r>
      <w:r>
        <w:rPr>
          <w:rFonts w:ascii="Calibri" w:hAnsi="Calibri" w:cs="Calibri" w:hint="eastAsia"/>
          <w:sz w:val="21"/>
          <w:szCs w:val="21"/>
        </w:rPr>
        <w:t>mba.njupt.edu.cn</w:t>
      </w:r>
    </w:p>
    <w:p w14:paraId="79F77F49" w14:textId="6931762E" w:rsidR="008E743A" w:rsidRPr="0034217B" w:rsidRDefault="008E743A" w:rsidP="00DB2E1A">
      <w:pPr>
        <w:pStyle w:val="a5"/>
        <w:adjustRightInd w:val="0"/>
        <w:spacing w:before="0" w:beforeAutospacing="0" w:after="0" w:afterAutospacing="0" w:line="300" w:lineRule="exact"/>
        <w:rPr>
          <w:rFonts w:ascii="Calibri" w:hAnsi="Calibri" w:cs="Calibri"/>
          <w:sz w:val="21"/>
          <w:szCs w:val="21"/>
        </w:rPr>
      </w:pPr>
      <w:proofErr w:type="spellStart"/>
      <w:r>
        <w:rPr>
          <w:rFonts w:ascii="Calibri" w:hAnsi="Calibri" w:cs="Calibri" w:hint="eastAsia"/>
          <w:sz w:val="21"/>
          <w:szCs w:val="21"/>
        </w:rPr>
        <w:t>MPAcc</w:t>
      </w:r>
      <w:proofErr w:type="spellEnd"/>
      <w:r>
        <w:rPr>
          <w:rFonts w:ascii="Calibri" w:hAnsi="Calibri" w:cs="Calibri" w:hint="eastAsia"/>
          <w:sz w:val="21"/>
          <w:szCs w:val="21"/>
        </w:rPr>
        <w:t>教育中心网址：</w:t>
      </w:r>
      <w:r>
        <w:rPr>
          <w:rFonts w:ascii="Calibri" w:hAnsi="Calibri" w:cs="Calibri" w:hint="eastAsia"/>
          <w:sz w:val="21"/>
          <w:szCs w:val="21"/>
        </w:rPr>
        <w:t>mpacc.njupt.edu.cn</w:t>
      </w:r>
    </w:p>
    <w:sectPr w:rsidR="008E743A" w:rsidRPr="0034217B" w:rsidSect="0050144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678BF" w14:textId="77777777" w:rsidR="00C06C72" w:rsidRDefault="00C06C72" w:rsidP="005804A0">
      <w:r>
        <w:separator/>
      </w:r>
    </w:p>
  </w:endnote>
  <w:endnote w:type="continuationSeparator" w:id="0">
    <w:p w14:paraId="0FD776AC" w14:textId="77777777" w:rsidR="00C06C72" w:rsidRDefault="00C06C72" w:rsidP="0058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2F705" w14:textId="77777777" w:rsidR="00C06C72" w:rsidRDefault="00C06C72" w:rsidP="005804A0">
      <w:r>
        <w:separator/>
      </w:r>
    </w:p>
  </w:footnote>
  <w:footnote w:type="continuationSeparator" w:id="0">
    <w:p w14:paraId="7C2F7208" w14:textId="77777777" w:rsidR="00C06C72" w:rsidRDefault="00C06C72" w:rsidP="00580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54"/>
    <w:rsid w:val="000947D5"/>
    <w:rsid w:val="000B48F7"/>
    <w:rsid w:val="0017018B"/>
    <w:rsid w:val="00171510"/>
    <w:rsid w:val="00190C6D"/>
    <w:rsid w:val="00195750"/>
    <w:rsid w:val="001C7C24"/>
    <w:rsid w:val="001F25DE"/>
    <w:rsid w:val="00284325"/>
    <w:rsid w:val="002850E3"/>
    <w:rsid w:val="002C08F0"/>
    <w:rsid w:val="00301B47"/>
    <w:rsid w:val="0031384D"/>
    <w:rsid w:val="0034217B"/>
    <w:rsid w:val="003F42F4"/>
    <w:rsid w:val="0040401E"/>
    <w:rsid w:val="004A56DC"/>
    <w:rsid w:val="004B48C2"/>
    <w:rsid w:val="004E2BBE"/>
    <w:rsid w:val="00501445"/>
    <w:rsid w:val="00512CD1"/>
    <w:rsid w:val="00512E51"/>
    <w:rsid w:val="005439FF"/>
    <w:rsid w:val="005804A0"/>
    <w:rsid w:val="005839B6"/>
    <w:rsid w:val="005F6112"/>
    <w:rsid w:val="005F7148"/>
    <w:rsid w:val="00833D54"/>
    <w:rsid w:val="008649A9"/>
    <w:rsid w:val="008803B2"/>
    <w:rsid w:val="008828D9"/>
    <w:rsid w:val="008917ED"/>
    <w:rsid w:val="008E743A"/>
    <w:rsid w:val="00922F0F"/>
    <w:rsid w:val="00937C99"/>
    <w:rsid w:val="00967EF2"/>
    <w:rsid w:val="009A1CAC"/>
    <w:rsid w:val="009C04B3"/>
    <w:rsid w:val="009C1E38"/>
    <w:rsid w:val="009E69B9"/>
    <w:rsid w:val="00A02994"/>
    <w:rsid w:val="00A33CE6"/>
    <w:rsid w:val="00A52058"/>
    <w:rsid w:val="00B06107"/>
    <w:rsid w:val="00BC79B1"/>
    <w:rsid w:val="00BD23F7"/>
    <w:rsid w:val="00C06C72"/>
    <w:rsid w:val="00C67735"/>
    <w:rsid w:val="00C83E6B"/>
    <w:rsid w:val="00C90955"/>
    <w:rsid w:val="00CB3A8A"/>
    <w:rsid w:val="00CC2A34"/>
    <w:rsid w:val="00D80067"/>
    <w:rsid w:val="00D900BC"/>
    <w:rsid w:val="00D97595"/>
    <w:rsid w:val="00DB2E1A"/>
    <w:rsid w:val="00DF0FCD"/>
    <w:rsid w:val="00E06126"/>
    <w:rsid w:val="00ED5B7F"/>
    <w:rsid w:val="00EE6F6C"/>
    <w:rsid w:val="00F71B4B"/>
    <w:rsid w:val="00F74C85"/>
    <w:rsid w:val="00F8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C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标准4"/>
    <w:basedOn w:val="a"/>
    <w:uiPriority w:val="99"/>
    <w:qFormat/>
    <w:rsid w:val="00BD23F7"/>
    <w:pPr>
      <w:adjustRightInd w:val="0"/>
      <w:spacing w:before="120" w:after="120" w:line="312" w:lineRule="atLeast"/>
      <w:textAlignment w:val="baseline"/>
    </w:pPr>
    <w:rPr>
      <w:rFonts w:ascii="宋体" w:eastAsia="宋体" w:hAnsi="Times New Roman" w:cs="Times New Roman"/>
      <w:kern w:val="0"/>
      <w:szCs w:val="20"/>
    </w:rPr>
  </w:style>
  <w:style w:type="paragraph" w:styleId="a3">
    <w:name w:val="header"/>
    <w:basedOn w:val="a"/>
    <w:link w:val="Char"/>
    <w:uiPriority w:val="99"/>
    <w:unhideWhenUsed/>
    <w:rsid w:val="00580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4A0"/>
    <w:rPr>
      <w:sz w:val="18"/>
      <w:szCs w:val="18"/>
    </w:rPr>
  </w:style>
  <w:style w:type="paragraph" w:styleId="a4">
    <w:name w:val="footer"/>
    <w:basedOn w:val="a"/>
    <w:link w:val="Char0"/>
    <w:uiPriority w:val="99"/>
    <w:unhideWhenUsed/>
    <w:rsid w:val="005804A0"/>
    <w:pPr>
      <w:tabs>
        <w:tab w:val="center" w:pos="4153"/>
        <w:tab w:val="right" w:pos="8306"/>
      </w:tabs>
      <w:snapToGrid w:val="0"/>
      <w:jc w:val="left"/>
    </w:pPr>
    <w:rPr>
      <w:sz w:val="18"/>
      <w:szCs w:val="18"/>
    </w:rPr>
  </w:style>
  <w:style w:type="character" w:customStyle="1" w:styleId="Char0">
    <w:name w:val="页脚 Char"/>
    <w:basedOn w:val="a0"/>
    <w:link w:val="a4"/>
    <w:uiPriority w:val="99"/>
    <w:rsid w:val="005804A0"/>
    <w:rPr>
      <w:sz w:val="18"/>
      <w:szCs w:val="18"/>
    </w:rPr>
  </w:style>
  <w:style w:type="paragraph" w:styleId="a5">
    <w:name w:val="Normal (Web)"/>
    <w:basedOn w:val="a"/>
    <w:uiPriority w:val="99"/>
    <w:unhideWhenUsed/>
    <w:rsid w:val="00F71B4B"/>
    <w:pPr>
      <w:widowControl/>
      <w:spacing w:before="100" w:beforeAutospacing="1" w:after="100" w:afterAutospacing="1"/>
      <w:jc w:val="left"/>
    </w:pPr>
    <w:rPr>
      <w:rFonts w:ascii="宋体" w:eastAsia="宋体" w:hAnsi="宋体" w:cs="宋体"/>
      <w:kern w:val="0"/>
      <w:sz w:val="24"/>
      <w:szCs w:val="24"/>
    </w:rPr>
  </w:style>
  <w:style w:type="character" w:styleId="a6">
    <w:name w:val="Strong"/>
    <w:uiPriority w:val="22"/>
    <w:qFormat/>
    <w:rsid w:val="009C04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标准4"/>
    <w:basedOn w:val="a"/>
    <w:uiPriority w:val="99"/>
    <w:qFormat/>
    <w:rsid w:val="00BD23F7"/>
    <w:pPr>
      <w:adjustRightInd w:val="0"/>
      <w:spacing w:before="120" w:after="120" w:line="312" w:lineRule="atLeast"/>
      <w:textAlignment w:val="baseline"/>
    </w:pPr>
    <w:rPr>
      <w:rFonts w:ascii="宋体" w:eastAsia="宋体" w:hAnsi="Times New Roman" w:cs="Times New Roman"/>
      <w:kern w:val="0"/>
      <w:szCs w:val="20"/>
    </w:rPr>
  </w:style>
  <w:style w:type="paragraph" w:styleId="a3">
    <w:name w:val="header"/>
    <w:basedOn w:val="a"/>
    <w:link w:val="Char"/>
    <w:uiPriority w:val="99"/>
    <w:unhideWhenUsed/>
    <w:rsid w:val="00580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4A0"/>
    <w:rPr>
      <w:sz w:val="18"/>
      <w:szCs w:val="18"/>
    </w:rPr>
  </w:style>
  <w:style w:type="paragraph" w:styleId="a4">
    <w:name w:val="footer"/>
    <w:basedOn w:val="a"/>
    <w:link w:val="Char0"/>
    <w:uiPriority w:val="99"/>
    <w:unhideWhenUsed/>
    <w:rsid w:val="005804A0"/>
    <w:pPr>
      <w:tabs>
        <w:tab w:val="center" w:pos="4153"/>
        <w:tab w:val="right" w:pos="8306"/>
      </w:tabs>
      <w:snapToGrid w:val="0"/>
      <w:jc w:val="left"/>
    </w:pPr>
    <w:rPr>
      <w:sz w:val="18"/>
      <w:szCs w:val="18"/>
    </w:rPr>
  </w:style>
  <w:style w:type="character" w:customStyle="1" w:styleId="Char0">
    <w:name w:val="页脚 Char"/>
    <w:basedOn w:val="a0"/>
    <w:link w:val="a4"/>
    <w:uiPriority w:val="99"/>
    <w:rsid w:val="005804A0"/>
    <w:rPr>
      <w:sz w:val="18"/>
      <w:szCs w:val="18"/>
    </w:rPr>
  </w:style>
  <w:style w:type="paragraph" w:styleId="a5">
    <w:name w:val="Normal (Web)"/>
    <w:basedOn w:val="a"/>
    <w:uiPriority w:val="99"/>
    <w:unhideWhenUsed/>
    <w:rsid w:val="00F71B4B"/>
    <w:pPr>
      <w:widowControl/>
      <w:spacing w:before="100" w:beforeAutospacing="1" w:after="100" w:afterAutospacing="1"/>
      <w:jc w:val="left"/>
    </w:pPr>
    <w:rPr>
      <w:rFonts w:ascii="宋体" w:eastAsia="宋体" w:hAnsi="宋体" w:cs="宋体"/>
      <w:kern w:val="0"/>
      <w:sz w:val="24"/>
      <w:szCs w:val="24"/>
    </w:rPr>
  </w:style>
  <w:style w:type="character" w:styleId="a6">
    <w:name w:val="Strong"/>
    <w:uiPriority w:val="22"/>
    <w:qFormat/>
    <w:rsid w:val="009C0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NYIT</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用户</cp:lastModifiedBy>
  <cp:revision>5</cp:revision>
  <dcterms:created xsi:type="dcterms:W3CDTF">2019-06-05T03:56:00Z</dcterms:created>
  <dcterms:modified xsi:type="dcterms:W3CDTF">2019-06-05T04:13:00Z</dcterms:modified>
</cp:coreProperties>
</file>